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88EF6" w14:textId="77777777" w:rsidR="005E4295" w:rsidRPr="00947F9F" w:rsidRDefault="00BF0C23" w:rsidP="005E4295">
      <w:pPr>
        <w:jc w:val="center"/>
        <w:rPr>
          <w:rFonts w:ascii="Garamond" w:hAnsi="Garamond"/>
          <w:sz w:val="22"/>
          <w:szCs w:val="22"/>
          <w:lang w:val="en-US" w:eastAsia="fi-FI"/>
        </w:rPr>
      </w:pPr>
      <w:r w:rsidRPr="000856B7">
        <w:rPr>
          <w:rFonts w:ascii="Garamond" w:hAnsi="Garamond"/>
          <w:b/>
          <w:sz w:val="22"/>
          <w:szCs w:val="22"/>
          <w:lang w:val="en-US"/>
        </w:rPr>
        <w:t>COOPERATION</w:t>
      </w:r>
      <w:r w:rsidR="005E4295" w:rsidRPr="000856B7">
        <w:rPr>
          <w:rFonts w:ascii="Garamond" w:hAnsi="Garamond"/>
          <w:b/>
          <w:sz w:val="22"/>
          <w:szCs w:val="22"/>
          <w:lang w:val="en-US"/>
        </w:rPr>
        <w:t xml:space="preserve"> AGREEMENT</w:t>
      </w:r>
    </w:p>
    <w:p w14:paraId="6F3162DC" w14:textId="77777777" w:rsidR="005E4295" w:rsidRPr="000D7C2E" w:rsidRDefault="005E4295" w:rsidP="005E4295">
      <w:pPr>
        <w:jc w:val="both"/>
        <w:rPr>
          <w:rFonts w:ascii="Garamond" w:hAnsi="Garamond"/>
          <w:sz w:val="22"/>
          <w:szCs w:val="22"/>
          <w:lang w:val="en-US"/>
        </w:rPr>
      </w:pPr>
    </w:p>
    <w:p w14:paraId="54AA768D" w14:textId="77777777" w:rsidR="005E4295" w:rsidRPr="005D2CB2" w:rsidRDefault="005D2CB2" w:rsidP="005D2CB2">
      <w:pPr>
        <w:pStyle w:val="Luettelokappale"/>
        <w:numPr>
          <w:ilvl w:val="0"/>
          <w:numId w:val="6"/>
        </w:numPr>
        <w:jc w:val="both"/>
        <w:rPr>
          <w:rFonts w:ascii="Garamond" w:hAnsi="Garamond"/>
          <w:b/>
          <w:szCs w:val="22"/>
          <w:lang w:val="en-US"/>
        </w:rPr>
      </w:pPr>
      <w:r w:rsidRPr="005D2CB2">
        <w:rPr>
          <w:rFonts w:ascii="Garamond" w:hAnsi="Garamond"/>
          <w:b/>
          <w:szCs w:val="22"/>
          <w:lang w:val="en-US"/>
        </w:rPr>
        <w:t>Parties</w:t>
      </w:r>
    </w:p>
    <w:p w14:paraId="2A92D6F7" w14:textId="77777777" w:rsidR="005D2CB2" w:rsidRPr="000D7C2E" w:rsidRDefault="005D2CB2" w:rsidP="005E4295">
      <w:pPr>
        <w:ind w:left="567"/>
        <w:jc w:val="both"/>
        <w:rPr>
          <w:rFonts w:ascii="Garamond" w:hAnsi="Garamond"/>
          <w:sz w:val="22"/>
          <w:szCs w:val="22"/>
          <w:lang w:val="en-US"/>
        </w:rPr>
      </w:pPr>
    </w:p>
    <w:p w14:paraId="5E4D901B" w14:textId="77777777" w:rsidR="000D7C2E" w:rsidRDefault="005E4295" w:rsidP="000D7C2E">
      <w:pPr>
        <w:pStyle w:val="Luettelokappale"/>
        <w:numPr>
          <w:ilvl w:val="0"/>
          <w:numId w:val="4"/>
        </w:numPr>
        <w:jc w:val="both"/>
        <w:rPr>
          <w:rFonts w:ascii="Garamond" w:hAnsi="Garamond"/>
          <w:szCs w:val="22"/>
          <w:lang w:val="en-US"/>
        </w:rPr>
      </w:pPr>
      <w:proofErr w:type="spellStart"/>
      <w:r w:rsidRPr="000D7C2E">
        <w:rPr>
          <w:rFonts w:ascii="Garamond" w:hAnsi="Garamond"/>
          <w:szCs w:val="22"/>
          <w:lang w:val="en-US"/>
        </w:rPr>
        <w:t>Suomen</w:t>
      </w:r>
      <w:proofErr w:type="spellEnd"/>
      <w:r w:rsidRPr="000D7C2E">
        <w:rPr>
          <w:rFonts w:ascii="Garamond" w:hAnsi="Garamond"/>
          <w:szCs w:val="22"/>
          <w:lang w:val="en-US"/>
        </w:rPr>
        <w:t xml:space="preserve"> </w:t>
      </w:r>
      <w:proofErr w:type="spellStart"/>
      <w:r w:rsidRPr="000D7C2E">
        <w:rPr>
          <w:rFonts w:ascii="Garamond" w:hAnsi="Garamond"/>
          <w:szCs w:val="22"/>
          <w:lang w:val="en-US"/>
        </w:rPr>
        <w:t>Lääkevarmennus</w:t>
      </w:r>
      <w:proofErr w:type="spellEnd"/>
      <w:r w:rsidRPr="000D7C2E">
        <w:rPr>
          <w:rFonts w:ascii="Garamond" w:hAnsi="Garamond"/>
          <w:szCs w:val="22"/>
          <w:lang w:val="en-US"/>
        </w:rPr>
        <w:t xml:space="preserve"> Oy (Business ID/Company Number: 2801478-9), whose registered office is at </w:t>
      </w:r>
      <w:proofErr w:type="spellStart"/>
      <w:r w:rsidRPr="000D7C2E">
        <w:rPr>
          <w:rFonts w:ascii="Garamond" w:hAnsi="Garamond"/>
          <w:szCs w:val="22"/>
          <w:lang w:val="en-US"/>
        </w:rPr>
        <w:t>Porkkalankatu</w:t>
      </w:r>
      <w:proofErr w:type="spellEnd"/>
      <w:r w:rsidRPr="000D7C2E">
        <w:rPr>
          <w:rFonts w:ascii="Garamond" w:hAnsi="Garamond"/>
          <w:szCs w:val="22"/>
          <w:lang w:val="en-US"/>
        </w:rPr>
        <w:t xml:space="preserve"> 1, 00180 Helsinki, Finland (</w:t>
      </w:r>
      <w:r w:rsidR="005A3D99">
        <w:rPr>
          <w:rFonts w:ascii="Garamond" w:hAnsi="Garamond"/>
          <w:szCs w:val="22"/>
          <w:lang w:val="en-US"/>
        </w:rPr>
        <w:t xml:space="preserve">the Finnish Medicines Verification </w:t>
      </w:r>
      <w:proofErr w:type="spellStart"/>
      <w:r w:rsidR="005A3D99">
        <w:rPr>
          <w:rFonts w:ascii="Garamond" w:hAnsi="Garamond"/>
          <w:szCs w:val="22"/>
          <w:lang w:val="en-US"/>
        </w:rPr>
        <w:t>Organisation</w:t>
      </w:r>
      <w:proofErr w:type="spellEnd"/>
      <w:r w:rsidR="005A3D99">
        <w:rPr>
          <w:rFonts w:ascii="Garamond" w:hAnsi="Garamond"/>
          <w:szCs w:val="22"/>
          <w:lang w:val="en-US"/>
        </w:rPr>
        <w:t xml:space="preserve">, </w:t>
      </w:r>
      <w:r w:rsidRPr="000D7C2E">
        <w:rPr>
          <w:rFonts w:ascii="Garamond" w:hAnsi="Garamond"/>
          <w:szCs w:val="22"/>
          <w:lang w:val="en-US"/>
        </w:rPr>
        <w:t>“</w:t>
      </w:r>
      <w:r w:rsidR="00E55F35">
        <w:rPr>
          <w:rFonts w:ascii="Garamond" w:hAnsi="Garamond"/>
          <w:b/>
          <w:szCs w:val="22"/>
          <w:lang w:val="en-US"/>
        </w:rPr>
        <w:t>FiMVO</w:t>
      </w:r>
      <w:r w:rsidRPr="000D7C2E">
        <w:rPr>
          <w:rFonts w:ascii="Garamond" w:hAnsi="Garamond"/>
          <w:szCs w:val="22"/>
          <w:lang w:val="en-US"/>
        </w:rPr>
        <w:t>”); and</w:t>
      </w:r>
    </w:p>
    <w:p w14:paraId="609E357F" w14:textId="77777777" w:rsidR="00E55F35" w:rsidRDefault="00E55F35" w:rsidP="00E55F35">
      <w:pPr>
        <w:pStyle w:val="Luettelokappale"/>
        <w:ind w:left="1429"/>
        <w:jc w:val="both"/>
        <w:rPr>
          <w:rFonts w:ascii="Garamond" w:hAnsi="Garamond"/>
          <w:szCs w:val="22"/>
          <w:lang w:val="en-US"/>
        </w:rPr>
      </w:pPr>
    </w:p>
    <w:p w14:paraId="3077333D" w14:textId="77777777" w:rsidR="00605BED" w:rsidRDefault="005E4295" w:rsidP="000D7C2E">
      <w:pPr>
        <w:pStyle w:val="Luettelokappale"/>
        <w:numPr>
          <w:ilvl w:val="0"/>
          <w:numId w:val="4"/>
        </w:numPr>
        <w:jc w:val="both"/>
        <w:rPr>
          <w:rFonts w:ascii="Garamond" w:hAnsi="Garamond"/>
          <w:szCs w:val="22"/>
          <w:lang w:val="en-US"/>
        </w:rPr>
      </w:pPr>
      <w:r w:rsidRPr="000D7C2E">
        <w:rPr>
          <w:rFonts w:ascii="Garamond" w:hAnsi="Garamond"/>
          <w:szCs w:val="22"/>
          <w:highlight w:val="yellow"/>
          <w:lang w:val="en-US"/>
        </w:rPr>
        <w:t>[..]</w:t>
      </w:r>
      <w:r w:rsidRPr="000D7C2E">
        <w:rPr>
          <w:rFonts w:ascii="Garamond" w:hAnsi="Garamond"/>
          <w:szCs w:val="22"/>
          <w:lang w:val="en-US"/>
        </w:rPr>
        <w:t xml:space="preserve"> (Business ID/Company Number: [</w:t>
      </w:r>
      <w:r w:rsidRPr="000D7C2E">
        <w:rPr>
          <w:rFonts w:ascii="Garamond" w:hAnsi="Garamond"/>
          <w:szCs w:val="22"/>
          <w:highlight w:val="yellow"/>
          <w:lang w:val="en-US"/>
        </w:rPr>
        <w:t>..</w:t>
      </w:r>
      <w:r w:rsidRPr="000D7C2E">
        <w:rPr>
          <w:rFonts w:ascii="Garamond" w:hAnsi="Garamond"/>
          <w:szCs w:val="22"/>
          <w:lang w:val="en-US"/>
        </w:rPr>
        <w:t xml:space="preserve">]), whose registered office is at </w:t>
      </w:r>
      <w:r w:rsidRPr="000D7C2E">
        <w:rPr>
          <w:rFonts w:ascii="Garamond" w:hAnsi="Garamond"/>
          <w:szCs w:val="22"/>
          <w:highlight w:val="yellow"/>
          <w:lang w:val="en-US"/>
        </w:rPr>
        <w:t>[..]</w:t>
      </w:r>
      <w:r w:rsidRPr="000D7C2E">
        <w:rPr>
          <w:rFonts w:ascii="Garamond" w:hAnsi="Garamond"/>
          <w:szCs w:val="22"/>
          <w:lang w:val="en-US"/>
        </w:rPr>
        <w:t xml:space="preserve"> (</w:t>
      </w:r>
      <w:r w:rsidR="009F2B1C">
        <w:rPr>
          <w:rFonts w:ascii="Garamond" w:hAnsi="Garamond"/>
          <w:szCs w:val="22"/>
          <w:lang w:val="en-US"/>
        </w:rPr>
        <w:t xml:space="preserve">the </w:t>
      </w:r>
      <w:r w:rsidRPr="000D7C2E">
        <w:rPr>
          <w:rFonts w:ascii="Garamond" w:hAnsi="Garamond"/>
          <w:szCs w:val="22"/>
          <w:lang w:val="en-US"/>
        </w:rPr>
        <w:t>“</w:t>
      </w:r>
      <w:r w:rsidR="009F2B1C">
        <w:rPr>
          <w:rFonts w:ascii="Garamond" w:hAnsi="Garamond"/>
          <w:b/>
          <w:szCs w:val="22"/>
          <w:lang w:val="en-US"/>
        </w:rPr>
        <w:t>Company</w:t>
      </w:r>
      <w:r w:rsidR="00605BED">
        <w:rPr>
          <w:rFonts w:ascii="Garamond" w:hAnsi="Garamond"/>
          <w:szCs w:val="22"/>
          <w:lang w:val="en-US"/>
        </w:rPr>
        <w:t>”).</w:t>
      </w:r>
    </w:p>
    <w:p w14:paraId="67F5666D" w14:textId="77777777" w:rsidR="003F7676" w:rsidRDefault="003F7676" w:rsidP="00605BED">
      <w:pPr>
        <w:pStyle w:val="Luettelokappale"/>
        <w:ind w:left="1429"/>
        <w:jc w:val="both"/>
        <w:rPr>
          <w:rFonts w:ascii="Garamond" w:hAnsi="Garamond"/>
          <w:szCs w:val="22"/>
          <w:lang w:val="en-US"/>
        </w:rPr>
      </w:pPr>
    </w:p>
    <w:p w14:paraId="4C675770" w14:textId="77777777" w:rsidR="003F7676" w:rsidRPr="008409E4" w:rsidRDefault="00605BED" w:rsidP="00830886">
      <w:pPr>
        <w:pStyle w:val="Luettelokappale"/>
        <w:ind w:left="1429"/>
        <w:jc w:val="both"/>
        <w:rPr>
          <w:rFonts w:ascii="Garamond" w:hAnsi="Garamond"/>
          <w:szCs w:val="22"/>
          <w:highlight w:val="yellow"/>
          <w:lang w:val="en-US"/>
        </w:rPr>
      </w:pPr>
      <w:r w:rsidRPr="008409E4">
        <w:rPr>
          <w:rFonts w:ascii="Garamond" w:hAnsi="Garamond"/>
          <w:szCs w:val="22"/>
          <w:highlight w:val="yellow"/>
          <w:lang w:val="en-US"/>
        </w:rPr>
        <w:t>[</w:t>
      </w:r>
      <w:r w:rsidR="000856B7" w:rsidRPr="008409E4">
        <w:rPr>
          <w:rFonts w:ascii="Garamond" w:hAnsi="Garamond"/>
          <w:szCs w:val="22"/>
          <w:highlight w:val="yellow"/>
          <w:lang w:val="en-US"/>
        </w:rPr>
        <w:t>To</w:t>
      </w:r>
      <w:r w:rsidRPr="008409E4">
        <w:rPr>
          <w:rFonts w:ascii="Garamond" w:hAnsi="Garamond"/>
          <w:szCs w:val="22"/>
          <w:highlight w:val="yellow"/>
          <w:lang w:val="en-US"/>
        </w:rPr>
        <w:t xml:space="preserve"> be applied when the Company represents marketing authorization holders</w:t>
      </w:r>
      <w:r w:rsidR="003F7676" w:rsidRPr="008409E4">
        <w:rPr>
          <w:rFonts w:ascii="Garamond" w:hAnsi="Garamond"/>
          <w:szCs w:val="22"/>
          <w:highlight w:val="yellow"/>
          <w:lang w:val="en-US"/>
        </w:rPr>
        <w:t xml:space="preserve">: </w:t>
      </w:r>
      <w:r w:rsidRPr="008409E4">
        <w:rPr>
          <w:rFonts w:ascii="Garamond" w:hAnsi="Garamond"/>
          <w:szCs w:val="22"/>
          <w:highlight w:val="yellow"/>
          <w:lang w:val="en-US"/>
        </w:rPr>
        <w:t xml:space="preserve">The Company is the representative of the marketing authorization holders </w:t>
      </w:r>
      <w:r w:rsidR="008409E4" w:rsidRPr="008409E4">
        <w:rPr>
          <w:rFonts w:ascii="Garamond" w:hAnsi="Garamond"/>
          <w:szCs w:val="22"/>
          <w:highlight w:val="yellow"/>
          <w:lang w:val="en-US"/>
        </w:rPr>
        <w:t xml:space="preserve">listed in </w:t>
      </w:r>
      <w:r w:rsidR="008409E4" w:rsidRPr="00F56522">
        <w:rPr>
          <w:rFonts w:ascii="Garamond" w:hAnsi="Garamond"/>
          <w:szCs w:val="22"/>
          <w:highlight w:val="yellow"/>
          <w:u w:val="single"/>
          <w:lang w:val="en-US"/>
        </w:rPr>
        <w:t>Appendix 2</w:t>
      </w:r>
      <w:r w:rsidR="008409E4" w:rsidRPr="008409E4">
        <w:rPr>
          <w:rFonts w:ascii="Garamond" w:hAnsi="Garamond"/>
          <w:szCs w:val="22"/>
          <w:highlight w:val="yellow"/>
          <w:lang w:val="en-US"/>
        </w:rPr>
        <w:t xml:space="preserve"> </w:t>
      </w:r>
      <w:r w:rsidRPr="008409E4">
        <w:rPr>
          <w:rFonts w:ascii="Garamond" w:hAnsi="Garamond"/>
          <w:szCs w:val="22"/>
          <w:highlight w:val="yellow"/>
          <w:lang w:val="en-US"/>
        </w:rPr>
        <w:t>in Finland</w:t>
      </w:r>
      <w:r w:rsidR="008409E4">
        <w:rPr>
          <w:rFonts w:ascii="Garamond" w:hAnsi="Garamond"/>
          <w:szCs w:val="22"/>
          <w:highlight w:val="yellow"/>
          <w:lang w:val="en-US"/>
        </w:rPr>
        <w:t>.]</w:t>
      </w:r>
      <w:r w:rsidRPr="008409E4">
        <w:rPr>
          <w:rFonts w:ascii="Garamond" w:hAnsi="Garamond"/>
          <w:szCs w:val="22"/>
          <w:highlight w:val="yellow"/>
          <w:lang w:val="en-US"/>
        </w:rPr>
        <w:t xml:space="preserve"> </w:t>
      </w:r>
    </w:p>
    <w:p w14:paraId="3392367C" w14:textId="77777777" w:rsidR="005E4295" w:rsidRPr="000D7C2E" w:rsidRDefault="005E4295" w:rsidP="005E4295">
      <w:pPr>
        <w:pStyle w:val="Luettelokappale"/>
        <w:rPr>
          <w:rFonts w:ascii="Garamond" w:hAnsi="Garamond"/>
          <w:szCs w:val="22"/>
          <w:lang w:val="en-US"/>
        </w:rPr>
      </w:pPr>
    </w:p>
    <w:p w14:paraId="0B4101E0" w14:textId="77777777" w:rsidR="005D2CB2" w:rsidRDefault="005E4295" w:rsidP="005D2CB2">
      <w:pPr>
        <w:pStyle w:val="Luettelokappale"/>
        <w:ind w:left="567"/>
        <w:jc w:val="both"/>
        <w:rPr>
          <w:rFonts w:ascii="Garamond" w:hAnsi="Garamond"/>
          <w:szCs w:val="22"/>
          <w:lang w:val="en-US"/>
        </w:rPr>
      </w:pPr>
      <w:r w:rsidRPr="000D7C2E">
        <w:rPr>
          <w:rFonts w:ascii="Garamond" w:hAnsi="Garamond"/>
          <w:szCs w:val="22"/>
          <w:lang w:val="en-US"/>
        </w:rPr>
        <w:t xml:space="preserve">Both </w:t>
      </w:r>
      <w:r w:rsidR="003974FA">
        <w:rPr>
          <w:rFonts w:ascii="Garamond" w:hAnsi="Garamond"/>
          <w:szCs w:val="22"/>
          <w:lang w:val="en-US"/>
        </w:rPr>
        <w:t>FiMVO</w:t>
      </w:r>
      <w:r w:rsidRPr="000D7C2E">
        <w:rPr>
          <w:rFonts w:ascii="Garamond" w:hAnsi="Garamond"/>
          <w:szCs w:val="22"/>
          <w:lang w:val="en-US"/>
        </w:rPr>
        <w:t xml:space="preserve"> and </w:t>
      </w:r>
      <w:r w:rsidR="00A611C4">
        <w:rPr>
          <w:rFonts w:ascii="Garamond" w:hAnsi="Garamond"/>
          <w:szCs w:val="22"/>
          <w:lang w:val="en-US"/>
        </w:rPr>
        <w:t>the Company</w:t>
      </w:r>
      <w:r w:rsidRPr="000D7C2E">
        <w:rPr>
          <w:rFonts w:ascii="Garamond" w:hAnsi="Garamond"/>
          <w:szCs w:val="22"/>
          <w:lang w:val="en-US"/>
        </w:rPr>
        <w:t xml:space="preserve"> are hereinafter also individually referred to as a “Party” and collectively as </w:t>
      </w:r>
      <w:r w:rsidR="008A3D9F">
        <w:rPr>
          <w:rFonts w:ascii="Garamond" w:hAnsi="Garamond"/>
          <w:szCs w:val="22"/>
          <w:lang w:val="en-US"/>
        </w:rPr>
        <w:t xml:space="preserve">the </w:t>
      </w:r>
      <w:r w:rsidRPr="000D7C2E">
        <w:rPr>
          <w:rFonts w:ascii="Garamond" w:hAnsi="Garamond"/>
          <w:szCs w:val="22"/>
          <w:lang w:val="en-US"/>
        </w:rPr>
        <w:t>“Parties”.</w:t>
      </w:r>
    </w:p>
    <w:p w14:paraId="57F1A525" w14:textId="77777777" w:rsidR="003974FA" w:rsidRDefault="003974FA" w:rsidP="003974FA">
      <w:pPr>
        <w:pStyle w:val="Luettelokappale"/>
        <w:ind w:left="927"/>
        <w:jc w:val="both"/>
        <w:rPr>
          <w:rFonts w:ascii="Garamond" w:hAnsi="Garamond"/>
          <w:b/>
          <w:szCs w:val="22"/>
          <w:lang w:val="en-US"/>
        </w:rPr>
      </w:pPr>
    </w:p>
    <w:p w14:paraId="6C59742D" w14:textId="77777777" w:rsidR="003974FA" w:rsidRDefault="003974FA" w:rsidP="003974FA">
      <w:pPr>
        <w:pStyle w:val="Luettelokappale"/>
        <w:numPr>
          <w:ilvl w:val="0"/>
          <w:numId w:val="6"/>
        </w:numPr>
        <w:jc w:val="both"/>
        <w:rPr>
          <w:rFonts w:ascii="Garamond" w:hAnsi="Garamond"/>
          <w:b/>
          <w:szCs w:val="22"/>
          <w:lang w:val="en-US"/>
        </w:rPr>
      </w:pPr>
      <w:r>
        <w:rPr>
          <w:rFonts w:ascii="Garamond" w:hAnsi="Garamond"/>
          <w:b/>
          <w:szCs w:val="22"/>
          <w:lang w:val="en-US"/>
        </w:rPr>
        <w:t>Definitions</w:t>
      </w:r>
    </w:p>
    <w:p w14:paraId="3ECAC63A" w14:textId="77777777" w:rsidR="00D779D2" w:rsidRDefault="00D779D2" w:rsidP="003974FA">
      <w:pPr>
        <w:pStyle w:val="Luettelokappale"/>
        <w:ind w:left="567"/>
        <w:jc w:val="both"/>
        <w:rPr>
          <w:rFonts w:ascii="Garamond" w:hAnsi="Garamond"/>
          <w:szCs w:val="22"/>
          <w:lang w:val="en-US"/>
        </w:rPr>
      </w:pPr>
    </w:p>
    <w:p w14:paraId="04237DDC" w14:textId="77777777" w:rsidR="00152CD8" w:rsidRDefault="00152CD8" w:rsidP="003974FA">
      <w:pPr>
        <w:pStyle w:val="Luettelokappale"/>
        <w:ind w:left="567"/>
        <w:jc w:val="both"/>
        <w:rPr>
          <w:rFonts w:ascii="Garamond" w:hAnsi="Garamond"/>
          <w:szCs w:val="22"/>
          <w:lang w:val="en-US"/>
        </w:rPr>
      </w:pPr>
      <w:r>
        <w:rPr>
          <w:rFonts w:ascii="Garamond" w:hAnsi="Garamond"/>
          <w:szCs w:val="22"/>
          <w:lang w:val="en-US"/>
        </w:rPr>
        <w:t>“</w:t>
      </w:r>
      <w:r w:rsidRPr="00152CD8">
        <w:rPr>
          <w:rFonts w:ascii="Garamond" w:hAnsi="Garamond"/>
          <w:b/>
          <w:szCs w:val="22"/>
          <w:lang w:val="en-US"/>
        </w:rPr>
        <w:t>Agreement</w:t>
      </w:r>
      <w:r>
        <w:rPr>
          <w:rFonts w:ascii="Garamond" w:hAnsi="Garamond"/>
          <w:szCs w:val="22"/>
          <w:lang w:val="en-US"/>
        </w:rPr>
        <w:t>” means this Cooperation Agreement and its appendices;</w:t>
      </w:r>
    </w:p>
    <w:p w14:paraId="60A00BC7" w14:textId="77777777" w:rsidR="00152CD8" w:rsidRDefault="00152CD8" w:rsidP="003974FA">
      <w:pPr>
        <w:pStyle w:val="Luettelokappale"/>
        <w:ind w:left="567"/>
        <w:jc w:val="both"/>
        <w:rPr>
          <w:rFonts w:ascii="Garamond" w:hAnsi="Garamond"/>
          <w:szCs w:val="22"/>
          <w:lang w:val="en-US"/>
        </w:rPr>
      </w:pPr>
    </w:p>
    <w:p w14:paraId="76F0CD99" w14:textId="77777777" w:rsidR="0019640A" w:rsidRDefault="0019640A" w:rsidP="003974FA">
      <w:pPr>
        <w:pStyle w:val="Luettelokappale"/>
        <w:ind w:left="567"/>
        <w:jc w:val="both"/>
        <w:rPr>
          <w:rFonts w:ascii="Garamond" w:hAnsi="Garamond"/>
          <w:szCs w:val="22"/>
          <w:lang w:val="en-US"/>
        </w:rPr>
      </w:pPr>
      <w:r>
        <w:rPr>
          <w:rFonts w:ascii="Garamond" w:hAnsi="Garamond"/>
          <w:szCs w:val="22"/>
          <w:lang w:val="en-US"/>
        </w:rPr>
        <w:t>“</w:t>
      </w:r>
      <w:r w:rsidRPr="0019640A">
        <w:rPr>
          <w:rFonts w:ascii="Garamond" w:hAnsi="Garamond"/>
          <w:b/>
          <w:szCs w:val="22"/>
          <w:lang w:val="en-US"/>
        </w:rPr>
        <w:t>Confidential Information</w:t>
      </w:r>
      <w:r>
        <w:rPr>
          <w:rFonts w:ascii="Garamond" w:hAnsi="Garamond"/>
          <w:szCs w:val="22"/>
          <w:lang w:val="en-US"/>
        </w:rPr>
        <w:t xml:space="preserve">” means </w:t>
      </w:r>
      <w:r w:rsidRPr="001F21EE">
        <w:rPr>
          <w:rFonts w:ascii="Garamond" w:hAnsi="Garamond"/>
          <w:szCs w:val="22"/>
          <w:lang w:val="en-US"/>
        </w:rPr>
        <w:t xml:space="preserve">any and all technical and/or commercial information and other material of a Party relating to, without limitations, its business, business plans, financial details, customers, </w:t>
      </w:r>
      <w:r>
        <w:rPr>
          <w:rFonts w:ascii="Garamond" w:hAnsi="Garamond"/>
          <w:szCs w:val="22"/>
          <w:lang w:val="en-US"/>
        </w:rPr>
        <w:t xml:space="preserve">partners, </w:t>
      </w:r>
      <w:r w:rsidRPr="00AC033A">
        <w:rPr>
          <w:rFonts w:ascii="Garamond" w:hAnsi="Garamond"/>
          <w:szCs w:val="22"/>
          <w:lang w:val="en-US"/>
        </w:rPr>
        <w:t>intellectual property</w:t>
      </w:r>
      <w:r w:rsidRPr="001F21EE">
        <w:rPr>
          <w:rFonts w:ascii="Garamond" w:hAnsi="Garamond"/>
          <w:szCs w:val="22"/>
          <w:lang w:val="en-US"/>
        </w:rPr>
        <w:t xml:space="preserve">, facilities, products, techniques and/or processes whether in oral, written or electronic form, that is specifically marked or otherwise communicated as being confidential at the time of disclosure or reasonably should be understood as being confidential. </w:t>
      </w:r>
      <w:proofErr w:type="spellStart"/>
      <w:r>
        <w:rPr>
          <w:rFonts w:ascii="Garamond" w:hAnsi="Garamond"/>
          <w:szCs w:val="22"/>
          <w:lang w:val="en-US"/>
        </w:rPr>
        <w:t>FiMVO’s</w:t>
      </w:r>
      <w:proofErr w:type="spellEnd"/>
      <w:r>
        <w:rPr>
          <w:rFonts w:ascii="Garamond" w:hAnsi="Garamond"/>
          <w:szCs w:val="22"/>
          <w:lang w:val="en-US"/>
        </w:rPr>
        <w:t xml:space="preserve"> Confidential Information includes EMVO’s documents and other confidential information;</w:t>
      </w:r>
    </w:p>
    <w:p w14:paraId="0F0C4D89" w14:textId="77777777" w:rsidR="0019640A" w:rsidRDefault="0019640A" w:rsidP="003974FA">
      <w:pPr>
        <w:pStyle w:val="Luettelokappale"/>
        <w:ind w:left="567"/>
        <w:jc w:val="both"/>
        <w:rPr>
          <w:rFonts w:ascii="Garamond" w:hAnsi="Garamond"/>
          <w:szCs w:val="22"/>
          <w:lang w:val="en-US"/>
        </w:rPr>
      </w:pPr>
    </w:p>
    <w:p w14:paraId="66074A6C" w14:textId="77777777" w:rsidR="00CF1551" w:rsidRDefault="00CF1551" w:rsidP="003974FA">
      <w:pPr>
        <w:pStyle w:val="Luettelokappale"/>
        <w:ind w:left="567"/>
        <w:jc w:val="both"/>
        <w:rPr>
          <w:rFonts w:ascii="Garamond" w:hAnsi="Garamond"/>
          <w:szCs w:val="22"/>
          <w:lang w:val="en-US"/>
        </w:rPr>
      </w:pPr>
      <w:r>
        <w:rPr>
          <w:rFonts w:ascii="Garamond" w:hAnsi="Garamond"/>
          <w:szCs w:val="22"/>
          <w:lang w:val="en-US"/>
        </w:rPr>
        <w:t>“</w:t>
      </w:r>
      <w:r w:rsidRPr="00CF1551">
        <w:rPr>
          <w:rFonts w:ascii="Garamond" w:hAnsi="Garamond"/>
          <w:b/>
          <w:szCs w:val="22"/>
          <w:lang w:val="en-US"/>
        </w:rPr>
        <w:t>Data</w:t>
      </w:r>
      <w:r>
        <w:rPr>
          <w:rFonts w:ascii="Garamond" w:hAnsi="Garamond"/>
          <w:szCs w:val="22"/>
          <w:lang w:val="en-US"/>
        </w:rPr>
        <w:t>”</w:t>
      </w:r>
      <w:r w:rsidRPr="00CF1551">
        <w:rPr>
          <w:rFonts w:ascii="Garamond" w:hAnsi="Garamond"/>
          <w:szCs w:val="22"/>
          <w:lang w:val="en-US"/>
        </w:rPr>
        <w:t xml:space="preserve"> mean</w:t>
      </w:r>
      <w:r>
        <w:rPr>
          <w:rFonts w:ascii="Garamond" w:hAnsi="Garamond"/>
          <w:szCs w:val="22"/>
          <w:lang w:val="en-US"/>
        </w:rPr>
        <w:t>s</w:t>
      </w:r>
      <w:r w:rsidRPr="00CF1551">
        <w:rPr>
          <w:rFonts w:ascii="Garamond" w:hAnsi="Garamond"/>
          <w:szCs w:val="22"/>
          <w:lang w:val="en-US"/>
        </w:rPr>
        <w:t xml:space="preserve"> </w:t>
      </w:r>
      <w:r w:rsidR="001B4C13">
        <w:rPr>
          <w:rFonts w:ascii="Garamond" w:hAnsi="Garamond"/>
          <w:szCs w:val="22"/>
          <w:lang w:val="en-US"/>
        </w:rPr>
        <w:t xml:space="preserve">information </w:t>
      </w:r>
      <w:r w:rsidRPr="00CF1551">
        <w:rPr>
          <w:rFonts w:ascii="Garamond" w:hAnsi="Garamond"/>
          <w:szCs w:val="22"/>
          <w:lang w:val="en-US"/>
        </w:rPr>
        <w:t>uploaded, processed, transferre</w:t>
      </w:r>
      <w:r w:rsidR="001B4C13">
        <w:rPr>
          <w:rFonts w:ascii="Garamond" w:hAnsi="Garamond"/>
          <w:szCs w:val="22"/>
          <w:lang w:val="en-US"/>
        </w:rPr>
        <w:t xml:space="preserve">d, </w:t>
      </w:r>
      <w:r w:rsidR="00170AB3">
        <w:rPr>
          <w:rFonts w:ascii="Garamond" w:hAnsi="Garamond"/>
          <w:szCs w:val="22"/>
          <w:lang w:val="en-US"/>
        </w:rPr>
        <w:t xml:space="preserve">generated or stored in the EMVS or the </w:t>
      </w:r>
      <w:proofErr w:type="spellStart"/>
      <w:r w:rsidR="00170AB3">
        <w:rPr>
          <w:rFonts w:ascii="Garamond" w:hAnsi="Garamond"/>
          <w:szCs w:val="22"/>
          <w:lang w:val="en-US"/>
        </w:rPr>
        <w:t>FiMVS</w:t>
      </w:r>
      <w:proofErr w:type="spellEnd"/>
      <w:r w:rsidR="00170AB3">
        <w:rPr>
          <w:rFonts w:ascii="Garamond" w:hAnsi="Garamond"/>
          <w:szCs w:val="22"/>
          <w:lang w:val="en-US"/>
        </w:rPr>
        <w:t xml:space="preserve"> as set out in the</w:t>
      </w:r>
      <w:r w:rsidRPr="00CF1551">
        <w:rPr>
          <w:rFonts w:ascii="Garamond" w:hAnsi="Garamond"/>
          <w:szCs w:val="22"/>
          <w:lang w:val="en-US"/>
        </w:rPr>
        <w:t xml:space="preserve"> Directive and the Delegated Regulation (in part</w:t>
      </w:r>
      <w:r w:rsidR="00C96356">
        <w:rPr>
          <w:rFonts w:ascii="Garamond" w:hAnsi="Garamond"/>
          <w:szCs w:val="22"/>
          <w:lang w:val="en-US"/>
        </w:rPr>
        <w:t>icular its Article 33, paragraph</w:t>
      </w:r>
      <w:r w:rsidR="001B4C13">
        <w:rPr>
          <w:rFonts w:ascii="Garamond" w:hAnsi="Garamond"/>
          <w:szCs w:val="22"/>
          <w:lang w:val="en-US"/>
        </w:rPr>
        <w:t xml:space="preserve"> 2</w:t>
      </w:r>
      <w:proofErr w:type="gramStart"/>
      <w:r w:rsidR="001B4C13">
        <w:rPr>
          <w:rFonts w:ascii="Garamond" w:hAnsi="Garamond"/>
          <w:szCs w:val="22"/>
          <w:lang w:val="en-US"/>
        </w:rPr>
        <w:t>)</w:t>
      </w:r>
      <w:r>
        <w:rPr>
          <w:rFonts w:ascii="Garamond" w:hAnsi="Garamond"/>
          <w:szCs w:val="22"/>
          <w:lang w:val="en-US"/>
        </w:rPr>
        <w:t>;</w:t>
      </w:r>
      <w:proofErr w:type="gramEnd"/>
    </w:p>
    <w:p w14:paraId="40BF0047" w14:textId="77777777" w:rsidR="00CF1551" w:rsidRDefault="00CF1551" w:rsidP="003974FA">
      <w:pPr>
        <w:pStyle w:val="Luettelokappale"/>
        <w:ind w:left="567"/>
        <w:jc w:val="both"/>
        <w:rPr>
          <w:rFonts w:ascii="Garamond" w:hAnsi="Garamond"/>
          <w:szCs w:val="22"/>
          <w:lang w:val="en-US"/>
        </w:rPr>
      </w:pPr>
    </w:p>
    <w:p w14:paraId="7A7A84F9" w14:textId="77777777" w:rsidR="003974FA" w:rsidRDefault="00CF1551" w:rsidP="00E54881">
      <w:pPr>
        <w:pStyle w:val="Luettelokappale"/>
        <w:ind w:left="567"/>
        <w:jc w:val="both"/>
        <w:rPr>
          <w:rFonts w:ascii="Garamond" w:hAnsi="Garamond"/>
          <w:szCs w:val="22"/>
          <w:lang w:val="en-US"/>
        </w:rPr>
      </w:pPr>
      <w:r>
        <w:rPr>
          <w:rFonts w:ascii="Garamond" w:hAnsi="Garamond"/>
          <w:szCs w:val="22"/>
          <w:lang w:val="en-US"/>
        </w:rPr>
        <w:t>“</w:t>
      </w:r>
      <w:r w:rsidRPr="00CF1551">
        <w:rPr>
          <w:rFonts w:ascii="Garamond" w:hAnsi="Garamond"/>
          <w:b/>
          <w:szCs w:val="22"/>
          <w:lang w:val="en-US"/>
        </w:rPr>
        <w:t>Delegated Regulation</w:t>
      </w:r>
      <w:r>
        <w:rPr>
          <w:rFonts w:ascii="Garamond" w:hAnsi="Garamond"/>
          <w:szCs w:val="22"/>
          <w:lang w:val="en-US"/>
        </w:rPr>
        <w:t>”</w:t>
      </w:r>
      <w:r w:rsidRPr="00CF1551">
        <w:rPr>
          <w:rFonts w:ascii="Garamond" w:hAnsi="Garamond"/>
          <w:szCs w:val="22"/>
          <w:lang w:val="en-US"/>
        </w:rPr>
        <w:t xml:space="preserve"> mean</w:t>
      </w:r>
      <w:r>
        <w:rPr>
          <w:rFonts w:ascii="Garamond" w:hAnsi="Garamond"/>
          <w:szCs w:val="22"/>
          <w:lang w:val="en-US"/>
        </w:rPr>
        <w:t>s</w:t>
      </w:r>
      <w:r w:rsidRPr="00CF1551">
        <w:rPr>
          <w:rFonts w:ascii="Garamond" w:hAnsi="Garamond"/>
          <w:szCs w:val="22"/>
          <w:lang w:val="en-US"/>
        </w:rPr>
        <w:t xml:space="preserve"> the Commissi</w:t>
      </w:r>
      <w:r>
        <w:rPr>
          <w:rFonts w:ascii="Garamond" w:hAnsi="Garamond"/>
          <w:szCs w:val="22"/>
          <w:lang w:val="en-US"/>
        </w:rPr>
        <w:t xml:space="preserve">on Regulation (EU) 2016/161 of 2 </w:t>
      </w:r>
      <w:r w:rsidRPr="00CF1551">
        <w:rPr>
          <w:rFonts w:ascii="Garamond" w:hAnsi="Garamond"/>
          <w:szCs w:val="22"/>
          <w:lang w:val="en-US"/>
        </w:rPr>
        <w:t>October 2015 supplementing Direct</w:t>
      </w:r>
      <w:r>
        <w:rPr>
          <w:rFonts w:ascii="Garamond" w:hAnsi="Garamond"/>
          <w:szCs w:val="22"/>
          <w:lang w:val="en-US"/>
        </w:rPr>
        <w:t>ive 2001/83/EC of the European Parliament and of</w:t>
      </w:r>
      <w:r w:rsidRPr="00CF1551">
        <w:rPr>
          <w:rFonts w:ascii="Garamond" w:hAnsi="Garamond"/>
          <w:szCs w:val="22"/>
          <w:lang w:val="en-US"/>
        </w:rPr>
        <w:t xml:space="preserve"> the Council by laying down detailed rules for the safety features appearing on the packaging </w:t>
      </w:r>
      <w:r>
        <w:rPr>
          <w:rFonts w:ascii="Garamond" w:hAnsi="Garamond"/>
          <w:szCs w:val="22"/>
          <w:lang w:val="en-US"/>
        </w:rPr>
        <w:t>of medicinal products for human use;</w:t>
      </w:r>
    </w:p>
    <w:p w14:paraId="494C34D9" w14:textId="77777777" w:rsidR="00E54881" w:rsidRDefault="00E54881" w:rsidP="00E54881">
      <w:pPr>
        <w:pStyle w:val="Luettelokappale"/>
        <w:ind w:left="567"/>
        <w:jc w:val="both"/>
        <w:rPr>
          <w:rFonts w:ascii="Garamond" w:hAnsi="Garamond"/>
          <w:szCs w:val="22"/>
          <w:lang w:val="en-US"/>
        </w:rPr>
      </w:pPr>
    </w:p>
    <w:p w14:paraId="0B94545C" w14:textId="77777777" w:rsidR="00E54881" w:rsidRPr="00170AB3" w:rsidRDefault="00170AB3" w:rsidP="00E54881">
      <w:pPr>
        <w:pStyle w:val="Luettelokappale"/>
        <w:ind w:left="567"/>
        <w:jc w:val="both"/>
        <w:rPr>
          <w:rFonts w:ascii="Garamond" w:hAnsi="Garamond"/>
          <w:szCs w:val="22"/>
          <w:lang w:val="en-US"/>
        </w:rPr>
      </w:pPr>
      <w:r>
        <w:rPr>
          <w:rFonts w:ascii="Garamond" w:hAnsi="Garamond"/>
          <w:szCs w:val="22"/>
          <w:lang w:val="en-US"/>
        </w:rPr>
        <w:t>“</w:t>
      </w:r>
      <w:r w:rsidRPr="00874BF7">
        <w:rPr>
          <w:rFonts w:ascii="Garamond" w:hAnsi="Garamond"/>
          <w:b/>
          <w:szCs w:val="22"/>
          <w:lang w:val="en-US"/>
        </w:rPr>
        <w:t>Directive</w:t>
      </w:r>
      <w:r>
        <w:rPr>
          <w:rFonts w:ascii="Garamond" w:hAnsi="Garamond"/>
          <w:szCs w:val="22"/>
          <w:lang w:val="en-US"/>
        </w:rPr>
        <w:t xml:space="preserve">” means the Directive on </w:t>
      </w:r>
      <w:r w:rsidRPr="00170AB3">
        <w:rPr>
          <w:rFonts w:ascii="Garamond" w:hAnsi="Garamond"/>
          <w:szCs w:val="22"/>
          <w:lang w:val="en-US"/>
        </w:rPr>
        <w:t xml:space="preserve">Falsified Medicines 2011/62/EU of 8 June 2011 amending Directive 2001/83/EC on the Community code </w:t>
      </w:r>
      <w:r w:rsidR="00874BF7">
        <w:rPr>
          <w:rFonts w:ascii="Garamond" w:hAnsi="Garamond"/>
          <w:szCs w:val="22"/>
          <w:lang w:val="en-US"/>
        </w:rPr>
        <w:t xml:space="preserve">relating to medicinal products </w:t>
      </w:r>
      <w:r w:rsidRPr="00170AB3">
        <w:rPr>
          <w:rFonts w:ascii="Garamond" w:hAnsi="Garamond"/>
          <w:szCs w:val="22"/>
          <w:lang w:val="en-US"/>
        </w:rPr>
        <w:t xml:space="preserve">for human use, as regards the prevention of the entry into the legal supply chain of falsified medicinal products, as well as, the relevant implementing </w:t>
      </w:r>
      <w:r w:rsidR="00874BF7">
        <w:rPr>
          <w:rFonts w:ascii="Garamond" w:hAnsi="Garamond"/>
          <w:szCs w:val="22"/>
          <w:lang w:val="en-US"/>
        </w:rPr>
        <w:t>Finnish</w:t>
      </w:r>
      <w:r w:rsidRPr="00170AB3">
        <w:rPr>
          <w:rFonts w:ascii="Garamond" w:hAnsi="Garamond"/>
          <w:szCs w:val="22"/>
          <w:lang w:val="en-US"/>
        </w:rPr>
        <w:t xml:space="preserve"> laws</w:t>
      </w:r>
      <w:r w:rsidR="00874BF7">
        <w:rPr>
          <w:rFonts w:ascii="Garamond" w:hAnsi="Garamond"/>
          <w:szCs w:val="22"/>
          <w:lang w:val="en-US"/>
        </w:rPr>
        <w:t>, as applicable;</w:t>
      </w:r>
      <w:r w:rsidRPr="00170AB3">
        <w:rPr>
          <w:rFonts w:ascii="Garamond" w:hAnsi="Garamond"/>
          <w:szCs w:val="22"/>
          <w:lang w:val="en-US"/>
        </w:rPr>
        <w:t xml:space="preserve"> </w:t>
      </w:r>
    </w:p>
    <w:p w14:paraId="5474F3A2" w14:textId="77777777" w:rsidR="00170AB3" w:rsidRDefault="00170AB3" w:rsidP="00E54881">
      <w:pPr>
        <w:pStyle w:val="Luettelokappale"/>
        <w:ind w:left="567"/>
        <w:jc w:val="both"/>
        <w:rPr>
          <w:rFonts w:ascii="Garamond" w:hAnsi="Garamond"/>
          <w:szCs w:val="22"/>
          <w:lang w:val="en-US"/>
        </w:rPr>
      </w:pPr>
    </w:p>
    <w:p w14:paraId="25B3801E" w14:textId="77777777" w:rsidR="00170AB3" w:rsidRPr="00255411" w:rsidRDefault="00170AB3" w:rsidP="00170AB3">
      <w:pPr>
        <w:pStyle w:val="Luettelokappale"/>
        <w:ind w:left="567"/>
        <w:jc w:val="both"/>
        <w:rPr>
          <w:rFonts w:ascii="Garamond" w:hAnsi="Garamond"/>
          <w:szCs w:val="22"/>
          <w:lang w:val="en-US"/>
        </w:rPr>
      </w:pPr>
      <w:r>
        <w:rPr>
          <w:rFonts w:ascii="Garamond" w:hAnsi="Garamond"/>
          <w:szCs w:val="22"/>
          <w:lang w:val="en-US"/>
        </w:rPr>
        <w:t>“</w:t>
      </w:r>
      <w:r w:rsidRPr="000C38A5">
        <w:rPr>
          <w:rFonts w:ascii="Garamond" w:hAnsi="Garamond"/>
          <w:b/>
          <w:szCs w:val="22"/>
          <w:lang w:val="en-US"/>
        </w:rPr>
        <w:t>EMVO</w:t>
      </w:r>
      <w:r>
        <w:rPr>
          <w:rFonts w:ascii="Garamond" w:hAnsi="Garamond"/>
          <w:szCs w:val="22"/>
          <w:lang w:val="en-US"/>
        </w:rPr>
        <w:t xml:space="preserve">” means the </w:t>
      </w:r>
      <w:r w:rsidR="00255411" w:rsidRPr="00255411">
        <w:rPr>
          <w:rFonts w:ascii="Garamond" w:hAnsi="Garamond"/>
          <w:szCs w:val="22"/>
          <w:lang w:val="en-US"/>
        </w:rPr>
        <w:t xml:space="preserve">European Medicines Verification </w:t>
      </w:r>
      <w:proofErr w:type="spellStart"/>
      <w:r w:rsidR="00255411" w:rsidRPr="00255411">
        <w:rPr>
          <w:rFonts w:ascii="Garamond" w:hAnsi="Garamond"/>
          <w:szCs w:val="22"/>
          <w:lang w:val="en-US"/>
        </w:rPr>
        <w:t>Organisation</w:t>
      </w:r>
      <w:proofErr w:type="spellEnd"/>
      <w:r w:rsidR="00255411">
        <w:rPr>
          <w:rFonts w:ascii="Garamond" w:hAnsi="Garamond"/>
          <w:szCs w:val="22"/>
          <w:lang w:val="en-US"/>
        </w:rPr>
        <w:t>, which is</w:t>
      </w:r>
      <w:r w:rsidR="00255411" w:rsidRPr="00255411">
        <w:rPr>
          <w:rFonts w:ascii="Garamond" w:hAnsi="Garamond"/>
          <w:szCs w:val="22"/>
          <w:lang w:val="en-US"/>
        </w:rPr>
        <w:t xml:space="preserve"> the non-profit legal entity established to set up and manage the European Hub in accordance with the Directive and Delegated Regulation</w:t>
      </w:r>
      <w:r w:rsidR="008C662C">
        <w:rPr>
          <w:rFonts w:ascii="Garamond" w:hAnsi="Garamond"/>
          <w:szCs w:val="22"/>
          <w:lang w:val="en-US"/>
        </w:rPr>
        <w:t>;</w:t>
      </w:r>
    </w:p>
    <w:p w14:paraId="7246D8CF" w14:textId="77777777" w:rsidR="00170AB3" w:rsidRDefault="00170AB3" w:rsidP="00E54881">
      <w:pPr>
        <w:pStyle w:val="Luettelokappale"/>
        <w:ind w:left="567"/>
        <w:jc w:val="both"/>
        <w:rPr>
          <w:rFonts w:ascii="Garamond" w:hAnsi="Garamond"/>
          <w:szCs w:val="22"/>
          <w:lang w:val="en-US"/>
        </w:rPr>
      </w:pPr>
    </w:p>
    <w:p w14:paraId="22F87C34" w14:textId="77777777" w:rsidR="00170AB3" w:rsidRPr="005A4632" w:rsidRDefault="00170AB3" w:rsidP="00E54881">
      <w:pPr>
        <w:pStyle w:val="Luettelokappale"/>
        <w:ind w:left="567"/>
        <w:jc w:val="both"/>
        <w:rPr>
          <w:rFonts w:ascii="Garamond" w:hAnsi="Garamond"/>
          <w:szCs w:val="22"/>
          <w:lang w:val="en-US"/>
        </w:rPr>
      </w:pPr>
      <w:r>
        <w:rPr>
          <w:rFonts w:ascii="Garamond" w:hAnsi="Garamond"/>
          <w:szCs w:val="22"/>
          <w:lang w:val="en-US"/>
        </w:rPr>
        <w:t>“</w:t>
      </w:r>
      <w:r w:rsidRPr="000C38A5">
        <w:rPr>
          <w:rFonts w:ascii="Garamond" w:hAnsi="Garamond"/>
          <w:b/>
          <w:szCs w:val="22"/>
          <w:lang w:val="en-US"/>
        </w:rPr>
        <w:t>EMVS</w:t>
      </w:r>
      <w:r>
        <w:rPr>
          <w:rFonts w:ascii="Garamond" w:hAnsi="Garamond"/>
          <w:szCs w:val="22"/>
          <w:lang w:val="en-US"/>
        </w:rPr>
        <w:t>” means</w:t>
      </w:r>
      <w:r w:rsidR="005A4632">
        <w:rPr>
          <w:rFonts w:ascii="Garamond" w:hAnsi="Garamond"/>
          <w:szCs w:val="22"/>
          <w:lang w:val="en-US"/>
        </w:rPr>
        <w:t xml:space="preserve"> the European Medicines Verification System, which is set up and managed in accordance with Chapter VII of the Delegated Regulation. The EMVS consists of the European Hub and the National Systems </w:t>
      </w:r>
      <w:r w:rsidR="005A4632" w:rsidRPr="005A4632">
        <w:rPr>
          <w:rFonts w:ascii="Garamond" w:hAnsi="Garamond"/>
          <w:szCs w:val="22"/>
          <w:lang w:val="en-US"/>
        </w:rPr>
        <w:t xml:space="preserve">and allows the </w:t>
      </w:r>
      <w:r w:rsidR="000C38A5">
        <w:rPr>
          <w:rFonts w:ascii="Garamond" w:hAnsi="Garamond"/>
          <w:szCs w:val="22"/>
          <w:lang w:val="en-US"/>
        </w:rPr>
        <w:t>wholesalers and retailers</w:t>
      </w:r>
      <w:r w:rsidR="005A4632" w:rsidRPr="005A4632">
        <w:rPr>
          <w:rFonts w:ascii="Garamond" w:hAnsi="Garamond"/>
          <w:szCs w:val="22"/>
          <w:lang w:val="en-US"/>
        </w:rPr>
        <w:t xml:space="preserve"> to verify the authenticity of medicinal products in accordance with the provisions of the Directive </w:t>
      </w:r>
      <w:r w:rsidR="000C38A5">
        <w:rPr>
          <w:rFonts w:ascii="Garamond" w:hAnsi="Garamond"/>
          <w:szCs w:val="22"/>
          <w:lang w:val="en-US"/>
        </w:rPr>
        <w:t xml:space="preserve">and the Delegated </w:t>
      </w:r>
      <w:r w:rsidR="005A4632" w:rsidRPr="005A4632">
        <w:rPr>
          <w:rFonts w:ascii="Garamond" w:hAnsi="Garamond"/>
          <w:szCs w:val="22"/>
          <w:lang w:val="en-US"/>
        </w:rPr>
        <w:t>Regulation</w:t>
      </w:r>
      <w:r w:rsidR="000C38A5">
        <w:rPr>
          <w:rFonts w:ascii="Garamond" w:hAnsi="Garamond"/>
          <w:szCs w:val="22"/>
          <w:lang w:val="en-US"/>
        </w:rPr>
        <w:t>;</w:t>
      </w:r>
    </w:p>
    <w:p w14:paraId="31C1AC3C" w14:textId="77777777" w:rsidR="00255411" w:rsidRDefault="00255411" w:rsidP="00E54881">
      <w:pPr>
        <w:pStyle w:val="Luettelokappale"/>
        <w:ind w:left="567"/>
        <w:jc w:val="both"/>
        <w:rPr>
          <w:rFonts w:ascii="Garamond" w:hAnsi="Garamond"/>
          <w:szCs w:val="22"/>
          <w:lang w:val="en-US"/>
        </w:rPr>
      </w:pPr>
    </w:p>
    <w:p w14:paraId="6DF94F5D" w14:textId="77777777" w:rsidR="00255411" w:rsidRPr="00255411" w:rsidRDefault="00255411" w:rsidP="00E54881">
      <w:pPr>
        <w:pStyle w:val="Luettelokappale"/>
        <w:ind w:left="567"/>
        <w:jc w:val="both"/>
        <w:rPr>
          <w:rFonts w:ascii="Garamond" w:hAnsi="Garamond"/>
          <w:szCs w:val="22"/>
          <w:lang w:val="en-US"/>
        </w:rPr>
      </w:pPr>
      <w:r>
        <w:rPr>
          <w:rFonts w:ascii="Garamond" w:hAnsi="Garamond"/>
          <w:szCs w:val="22"/>
          <w:lang w:val="en-US"/>
        </w:rPr>
        <w:t>“</w:t>
      </w:r>
      <w:r w:rsidRPr="008C662C">
        <w:rPr>
          <w:rFonts w:ascii="Garamond" w:hAnsi="Garamond"/>
          <w:b/>
          <w:szCs w:val="22"/>
          <w:lang w:val="en-US"/>
        </w:rPr>
        <w:t>European Hub</w:t>
      </w:r>
      <w:r>
        <w:rPr>
          <w:rFonts w:ascii="Garamond" w:hAnsi="Garamond"/>
          <w:szCs w:val="22"/>
          <w:lang w:val="en-US"/>
        </w:rPr>
        <w:t xml:space="preserve">” means the </w:t>
      </w:r>
      <w:r w:rsidRPr="00255411">
        <w:rPr>
          <w:rFonts w:ascii="Garamond" w:hAnsi="Garamond"/>
          <w:szCs w:val="22"/>
          <w:lang w:val="en-US"/>
        </w:rPr>
        <w:t>component of the EMVS that serves as a central information and data router for the transmission of Data to and from the National System</w:t>
      </w:r>
      <w:r>
        <w:rPr>
          <w:rFonts w:ascii="Garamond" w:hAnsi="Garamond"/>
          <w:szCs w:val="22"/>
          <w:lang w:val="en-US"/>
        </w:rPr>
        <w:t>s</w:t>
      </w:r>
      <w:r w:rsidR="005A4632">
        <w:rPr>
          <w:rFonts w:ascii="Garamond" w:hAnsi="Garamond"/>
          <w:szCs w:val="22"/>
          <w:lang w:val="en-US"/>
        </w:rPr>
        <w:t>;</w:t>
      </w:r>
    </w:p>
    <w:p w14:paraId="10668D43" w14:textId="77777777" w:rsidR="00170AB3" w:rsidRDefault="00170AB3" w:rsidP="00E54881">
      <w:pPr>
        <w:pStyle w:val="Luettelokappale"/>
        <w:ind w:left="567"/>
        <w:jc w:val="both"/>
        <w:rPr>
          <w:rFonts w:ascii="Garamond" w:hAnsi="Garamond"/>
          <w:szCs w:val="22"/>
          <w:lang w:val="en-US"/>
        </w:rPr>
      </w:pPr>
    </w:p>
    <w:p w14:paraId="4945FB29" w14:textId="77777777" w:rsidR="00170AB3" w:rsidRDefault="00170AB3" w:rsidP="00E54881">
      <w:pPr>
        <w:pStyle w:val="Luettelokappale"/>
        <w:ind w:left="567"/>
        <w:jc w:val="both"/>
        <w:rPr>
          <w:rFonts w:ascii="Garamond" w:hAnsi="Garamond"/>
          <w:szCs w:val="22"/>
          <w:lang w:val="en-US"/>
        </w:rPr>
      </w:pPr>
      <w:r>
        <w:rPr>
          <w:rFonts w:ascii="Garamond" w:hAnsi="Garamond"/>
          <w:szCs w:val="22"/>
          <w:lang w:val="en-US"/>
        </w:rPr>
        <w:t>“</w:t>
      </w:r>
      <w:r w:rsidRPr="008C662C">
        <w:rPr>
          <w:rFonts w:ascii="Garamond" w:hAnsi="Garamond"/>
          <w:b/>
          <w:szCs w:val="22"/>
          <w:lang w:val="en-US"/>
        </w:rPr>
        <w:t>FiMVO</w:t>
      </w:r>
      <w:r>
        <w:rPr>
          <w:rFonts w:ascii="Garamond" w:hAnsi="Garamond"/>
          <w:szCs w:val="22"/>
          <w:lang w:val="en-US"/>
        </w:rPr>
        <w:t>”</w:t>
      </w:r>
      <w:r w:rsidR="008C662C">
        <w:rPr>
          <w:rFonts w:ascii="Garamond" w:hAnsi="Garamond"/>
          <w:szCs w:val="22"/>
          <w:lang w:val="en-US"/>
        </w:rPr>
        <w:t xml:space="preserve"> means the Finnish Medicines Verification </w:t>
      </w:r>
      <w:proofErr w:type="spellStart"/>
      <w:r w:rsidR="008C662C">
        <w:rPr>
          <w:rFonts w:ascii="Garamond" w:hAnsi="Garamond"/>
          <w:szCs w:val="22"/>
          <w:lang w:val="en-US"/>
        </w:rPr>
        <w:t>Organisation</w:t>
      </w:r>
      <w:proofErr w:type="spellEnd"/>
      <w:r w:rsidR="008C662C">
        <w:rPr>
          <w:rFonts w:ascii="Garamond" w:hAnsi="Garamond"/>
          <w:szCs w:val="22"/>
          <w:lang w:val="en-US"/>
        </w:rPr>
        <w:t xml:space="preserve">, </w:t>
      </w:r>
      <w:r w:rsidR="00724B36">
        <w:rPr>
          <w:rFonts w:ascii="Garamond" w:hAnsi="Garamond"/>
          <w:szCs w:val="22"/>
          <w:lang w:val="en-US"/>
        </w:rPr>
        <w:t>which is responsible for the implementation of the National System in accordance with the Directive and the Delegated Regulation;</w:t>
      </w:r>
    </w:p>
    <w:p w14:paraId="1CC13A19" w14:textId="77777777" w:rsidR="00170AB3" w:rsidRDefault="00170AB3" w:rsidP="00E54881">
      <w:pPr>
        <w:pStyle w:val="Luettelokappale"/>
        <w:ind w:left="567"/>
        <w:jc w:val="both"/>
        <w:rPr>
          <w:rFonts w:ascii="Garamond" w:hAnsi="Garamond"/>
          <w:szCs w:val="22"/>
          <w:lang w:val="en-US"/>
        </w:rPr>
      </w:pPr>
    </w:p>
    <w:p w14:paraId="3BDEA1A1" w14:textId="77777777" w:rsidR="00170AB3" w:rsidRDefault="00170AB3" w:rsidP="00E54881">
      <w:pPr>
        <w:pStyle w:val="Luettelokappale"/>
        <w:ind w:left="567"/>
        <w:jc w:val="both"/>
        <w:rPr>
          <w:rFonts w:ascii="Garamond" w:hAnsi="Garamond"/>
          <w:szCs w:val="22"/>
          <w:lang w:val="en-US"/>
        </w:rPr>
      </w:pPr>
      <w:r>
        <w:rPr>
          <w:rFonts w:ascii="Garamond" w:hAnsi="Garamond"/>
          <w:szCs w:val="22"/>
          <w:lang w:val="en-US"/>
        </w:rPr>
        <w:t>“</w:t>
      </w:r>
      <w:proofErr w:type="spellStart"/>
      <w:r w:rsidRPr="008C662C">
        <w:rPr>
          <w:rFonts w:ascii="Garamond" w:hAnsi="Garamond"/>
          <w:b/>
          <w:szCs w:val="22"/>
          <w:lang w:val="en-US"/>
        </w:rPr>
        <w:t>FiMVS</w:t>
      </w:r>
      <w:proofErr w:type="spellEnd"/>
      <w:r>
        <w:rPr>
          <w:rFonts w:ascii="Garamond" w:hAnsi="Garamond"/>
          <w:szCs w:val="22"/>
          <w:lang w:val="en-US"/>
        </w:rPr>
        <w:t>”</w:t>
      </w:r>
      <w:r w:rsidR="001F2C9E">
        <w:rPr>
          <w:rFonts w:ascii="Garamond" w:hAnsi="Garamond"/>
          <w:szCs w:val="22"/>
          <w:lang w:val="en-US"/>
        </w:rPr>
        <w:t xml:space="preserve"> means the Finnish National Medicines Verification System implemented by FiMVO;</w:t>
      </w:r>
    </w:p>
    <w:p w14:paraId="66EB8171" w14:textId="77777777" w:rsidR="00170AB3" w:rsidRDefault="00170AB3" w:rsidP="00E54881">
      <w:pPr>
        <w:pStyle w:val="Luettelokappale"/>
        <w:ind w:left="567"/>
        <w:jc w:val="both"/>
        <w:rPr>
          <w:rFonts w:ascii="Garamond" w:hAnsi="Garamond"/>
          <w:szCs w:val="22"/>
          <w:lang w:val="en-US"/>
        </w:rPr>
      </w:pPr>
    </w:p>
    <w:p w14:paraId="73D1B1BA" w14:textId="5EDADEDA" w:rsidR="001302C0" w:rsidRPr="001302C0" w:rsidRDefault="001302C0" w:rsidP="00E54881">
      <w:pPr>
        <w:pStyle w:val="Luettelokappale"/>
        <w:ind w:left="567"/>
        <w:jc w:val="both"/>
        <w:rPr>
          <w:rFonts w:ascii="Garamond" w:hAnsi="Garamond"/>
          <w:szCs w:val="22"/>
          <w:lang w:val="en-US"/>
        </w:rPr>
      </w:pPr>
      <w:r>
        <w:rPr>
          <w:rFonts w:ascii="Garamond" w:hAnsi="Garamond"/>
          <w:szCs w:val="22"/>
          <w:lang w:val="en-US"/>
        </w:rPr>
        <w:lastRenderedPageBreak/>
        <w:t>“</w:t>
      </w:r>
      <w:r w:rsidRPr="001302C0">
        <w:rPr>
          <w:rFonts w:ascii="Garamond" w:hAnsi="Garamond"/>
          <w:b/>
          <w:szCs w:val="22"/>
          <w:lang w:val="en-US"/>
        </w:rPr>
        <w:t>Intellectual Property Rights</w:t>
      </w:r>
      <w:r w:rsidRPr="001302C0">
        <w:rPr>
          <w:rFonts w:ascii="Garamond" w:hAnsi="Garamond"/>
          <w:szCs w:val="22"/>
          <w:lang w:val="en-US"/>
        </w:rPr>
        <w:t>” means</w:t>
      </w:r>
      <w:r w:rsidR="00196706" w:rsidRPr="00196706">
        <w:rPr>
          <w:rFonts w:ascii="Garamond" w:hAnsi="Garamond"/>
          <w:szCs w:val="22"/>
          <w:lang w:val="en-US"/>
        </w:rPr>
        <w:t xml:space="preserve"> patents of any type, design rights, utility models or other similar invention rights, copyrights, </w:t>
      </w:r>
      <w:r w:rsidR="00196706" w:rsidRPr="00AC033A">
        <w:rPr>
          <w:rFonts w:ascii="Garamond" w:hAnsi="Garamond"/>
          <w:szCs w:val="22"/>
          <w:lang w:val="en-US"/>
        </w:rPr>
        <w:t>trade secret</w:t>
      </w:r>
      <w:r w:rsidR="00AC033A" w:rsidRPr="00AC033A">
        <w:rPr>
          <w:rFonts w:ascii="Garamond" w:hAnsi="Garamond"/>
          <w:szCs w:val="22"/>
          <w:lang w:val="en-US"/>
        </w:rPr>
        <w:t>s</w:t>
      </w:r>
      <w:r w:rsidR="00196706" w:rsidRPr="00196706">
        <w:rPr>
          <w:rFonts w:ascii="Garamond" w:hAnsi="Garamond"/>
          <w:szCs w:val="22"/>
          <w:lang w:val="en-US"/>
        </w:rPr>
        <w:t>, trademarks, trade names and service marks and any other intangible property rights, including applications and registrations for any of the foregoing, in any country, arising under statutory law or by contract and whether or not perfected, now existing or herea</w:t>
      </w:r>
      <w:r w:rsidR="002660D7">
        <w:rPr>
          <w:rFonts w:ascii="Garamond" w:hAnsi="Garamond"/>
          <w:szCs w:val="22"/>
          <w:lang w:val="en-US"/>
        </w:rPr>
        <w:t>fter filed, issued, or acquired;</w:t>
      </w:r>
    </w:p>
    <w:p w14:paraId="4E9C1911" w14:textId="77777777" w:rsidR="001302C0" w:rsidRDefault="001302C0" w:rsidP="00E54881">
      <w:pPr>
        <w:pStyle w:val="Luettelokappale"/>
        <w:ind w:left="567"/>
        <w:jc w:val="both"/>
        <w:rPr>
          <w:rFonts w:ascii="Garamond" w:hAnsi="Garamond"/>
          <w:szCs w:val="22"/>
          <w:lang w:val="en-US"/>
        </w:rPr>
      </w:pPr>
    </w:p>
    <w:p w14:paraId="557A7B9D" w14:textId="77777777" w:rsidR="00170AB3" w:rsidRDefault="00170AB3" w:rsidP="00E54881">
      <w:pPr>
        <w:pStyle w:val="Luettelokappale"/>
        <w:ind w:left="567"/>
        <w:jc w:val="both"/>
        <w:rPr>
          <w:rFonts w:ascii="Garamond" w:hAnsi="Garamond"/>
          <w:szCs w:val="22"/>
          <w:lang w:val="en-US"/>
        </w:rPr>
      </w:pPr>
      <w:r>
        <w:rPr>
          <w:rFonts w:ascii="Garamond" w:hAnsi="Garamond"/>
          <w:szCs w:val="22"/>
          <w:lang w:val="en-US"/>
        </w:rPr>
        <w:t>“</w:t>
      </w:r>
      <w:r w:rsidRPr="008C662C">
        <w:rPr>
          <w:rFonts w:ascii="Garamond" w:hAnsi="Garamond"/>
          <w:b/>
          <w:szCs w:val="22"/>
          <w:lang w:val="en-US"/>
        </w:rPr>
        <w:t>MAH</w:t>
      </w:r>
      <w:r>
        <w:rPr>
          <w:rFonts w:ascii="Garamond" w:hAnsi="Garamond"/>
          <w:szCs w:val="22"/>
          <w:lang w:val="en-US"/>
        </w:rPr>
        <w:t xml:space="preserve">” means </w:t>
      </w:r>
      <w:r w:rsidR="008C662C">
        <w:rPr>
          <w:rFonts w:ascii="Garamond" w:hAnsi="Garamond"/>
          <w:szCs w:val="22"/>
          <w:lang w:val="en-US"/>
        </w:rPr>
        <w:t xml:space="preserve">the </w:t>
      </w:r>
      <w:r w:rsidR="00A611C4">
        <w:rPr>
          <w:rFonts w:ascii="Garamond" w:hAnsi="Garamond"/>
          <w:szCs w:val="22"/>
          <w:lang w:val="en-US"/>
        </w:rPr>
        <w:t>Company a</w:t>
      </w:r>
      <w:r w:rsidR="008C662C">
        <w:rPr>
          <w:rFonts w:ascii="Garamond" w:hAnsi="Garamond"/>
          <w:szCs w:val="22"/>
          <w:lang w:val="en-US"/>
        </w:rPr>
        <w:t>s well as other holders of marketing authorization for a medicinal product with effect on the territory of Finland</w:t>
      </w:r>
      <w:r w:rsidR="002660D7">
        <w:rPr>
          <w:rFonts w:ascii="Garamond" w:hAnsi="Garamond"/>
          <w:szCs w:val="22"/>
          <w:lang w:val="en-US"/>
        </w:rPr>
        <w:t>,</w:t>
      </w:r>
      <w:r w:rsidR="002660D7" w:rsidRPr="002660D7">
        <w:rPr>
          <w:lang w:val="en-US"/>
        </w:rPr>
        <w:t xml:space="preserve"> </w:t>
      </w:r>
      <w:r w:rsidR="002660D7" w:rsidRPr="002660D7">
        <w:rPr>
          <w:rFonts w:ascii="Garamond" w:hAnsi="Garamond"/>
          <w:szCs w:val="22"/>
          <w:lang w:val="en-US"/>
        </w:rPr>
        <w:t>during the term of this Agreement</w:t>
      </w:r>
      <w:r w:rsidR="008C662C">
        <w:rPr>
          <w:rFonts w:ascii="Garamond" w:hAnsi="Garamond"/>
          <w:szCs w:val="22"/>
          <w:lang w:val="en-US"/>
        </w:rPr>
        <w:t xml:space="preserve">. </w:t>
      </w:r>
      <w:r w:rsidR="00FA7AC5">
        <w:rPr>
          <w:rFonts w:ascii="Garamond" w:hAnsi="Garamond"/>
          <w:szCs w:val="22"/>
          <w:lang w:val="en-US"/>
        </w:rPr>
        <w:t>MAH also includes parallel importers of</w:t>
      </w:r>
      <w:r w:rsidR="00DA5543">
        <w:rPr>
          <w:rFonts w:ascii="Garamond" w:hAnsi="Garamond"/>
          <w:szCs w:val="22"/>
          <w:lang w:val="en-US"/>
        </w:rPr>
        <w:t xml:space="preserve"> medicinal products in Finland;</w:t>
      </w:r>
    </w:p>
    <w:p w14:paraId="56E51917" w14:textId="77777777" w:rsidR="00DA5543" w:rsidRDefault="00DA5543" w:rsidP="00E54881">
      <w:pPr>
        <w:pStyle w:val="Luettelokappale"/>
        <w:ind w:left="567"/>
        <w:jc w:val="both"/>
        <w:rPr>
          <w:rFonts w:ascii="Garamond" w:hAnsi="Garamond"/>
          <w:szCs w:val="22"/>
          <w:lang w:val="en-US"/>
        </w:rPr>
      </w:pPr>
    </w:p>
    <w:p w14:paraId="2E006624" w14:textId="77777777" w:rsidR="00DA5543" w:rsidRDefault="00DA5543" w:rsidP="00E54881">
      <w:pPr>
        <w:pStyle w:val="Luettelokappale"/>
        <w:ind w:left="567"/>
        <w:jc w:val="both"/>
        <w:rPr>
          <w:rFonts w:ascii="Garamond" w:hAnsi="Garamond"/>
          <w:szCs w:val="22"/>
          <w:lang w:val="en-US"/>
        </w:rPr>
      </w:pPr>
      <w:r>
        <w:rPr>
          <w:rFonts w:ascii="Garamond" w:hAnsi="Garamond"/>
          <w:szCs w:val="22"/>
          <w:lang w:val="en-US"/>
        </w:rPr>
        <w:t>“</w:t>
      </w:r>
      <w:r w:rsidRPr="001F2C9E">
        <w:rPr>
          <w:rFonts w:ascii="Garamond" w:hAnsi="Garamond"/>
          <w:b/>
          <w:szCs w:val="22"/>
          <w:lang w:val="en-US"/>
        </w:rPr>
        <w:t xml:space="preserve">National </w:t>
      </w:r>
      <w:r w:rsidR="001F2C9E">
        <w:rPr>
          <w:rFonts w:ascii="Garamond" w:hAnsi="Garamond"/>
          <w:b/>
          <w:szCs w:val="22"/>
          <w:lang w:val="en-US"/>
        </w:rPr>
        <w:t xml:space="preserve">(Medicines Verification) </w:t>
      </w:r>
      <w:r w:rsidRPr="001F2C9E">
        <w:rPr>
          <w:rFonts w:ascii="Garamond" w:hAnsi="Garamond"/>
          <w:b/>
          <w:szCs w:val="22"/>
          <w:lang w:val="en-US"/>
        </w:rPr>
        <w:t>System</w:t>
      </w:r>
      <w:r>
        <w:rPr>
          <w:rFonts w:ascii="Garamond" w:hAnsi="Garamond"/>
          <w:szCs w:val="22"/>
          <w:lang w:val="en-US"/>
        </w:rPr>
        <w:t>”</w:t>
      </w:r>
      <w:r w:rsidR="001F2C9E">
        <w:rPr>
          <w:rFonts w:ascii="Garamond" w:hAnsi="Garamond"/>
          <w:szCs w:val="22"/>
          <w:lang w:val="en-US"/>
        </w:rPr>
        <w:t xml:space="preserve"> means a </w:t>
      </w:r>
      <w:r>
        <w:rPr>
          <w:rFonts w:ascii="Garamond" w:hAnsi="Garamond"/>
          <w:szCs w:val="22"/>
          <w:lang w:val="en-US"/>
        </w:rPr>
        <w:t xml:space="preserve">national </w:t>
      </w:r>
      <w:r w:rsidR="001F2C9E">
        <w:rPr>
          <w:rFonts w:ascii="Garamond" w:hAnsi="Garamond"/>
          <w:szCs w:val="22"/>
          <w:lang w:val="en-US"/>
        </w:rPr>
        <w:t>medicines verification system that is connected to the European Hub and allows the wholesalers and retailers</w:t>
      </w:r>
      <w:r w:rsidR="001F2C9E" w:rsidRPr="005A4632">
        <w:rPr>
          <w:rFonts w:ascii="Garamond" w:hAnsi="Garamond"/>
          <w:szCs w:val="22"/>
          <w:lang w:val="en-US"/>
        </w:rPr>
        <w:t xml:space="preserve"> to verify the authenticity of medicinal products in accordance with the provisions of the Directive </w:t>
      </w:r>
      <w:r w:rsidR="001F2C9E">
        <w:rPr>
          <w:rFonts w:ascii="Garamond" w:hAnsi="Garamond"/>
          <w:szCs w:val="22"/>
          <w:lang w:val="en-US"/>
        </w:rPr>
        <w:t xml:space="preserve">and the Delegated </w:t>
      </w:r>
      <w:r w:rsidR="001F2C9E" w:rsidRPr="005A4632">
        <w:rPr>
          <w:rFonts w:ascii="Garamond" w:hAnsi="Garamond"/>
          <w:szCs w:val="22"/>
          <w:lang w:val="en-US"/>
        </w:rPr>
        <w:t>Regulation</w:t>
      </w:r>
      <w:r w:rsidR="001F2C9E">
        <w:rPr>
          <w:rFonts w:ascii="Garamond" w:hAnsi="Garamond"/>
          <w:szCs w:val="22"/>
          <w:lang w:val="en-US"/>
        </w:rPr>
        <w:t>;</w:t>
      </w:r>
    </w:p>
    <w:p w14:paraId="605B444C" w14:textId="77777777" w:rsidR="00A611C4" w:rsidRDefault="00A611C4" w:rsidP="00E54881">
      <w:pPr>
        <w:pStyle w:val="Luettelokappale"/>
        <w:ind w:left="567"/>
        <w:jc w:val="both"/>
        <w:rPr>
          <w:rFonts w:ascii="Garamond" w:hAnsi="Garamond"/>
          <w:szCs w:val="22"/>
          <w:lang w:val="en-US"/>
        </w:rPr>
      </w:pPr>
    </w:p>
    <w:p w14:paraId="285813EB" w14:textId="77777777" w:rsidR="001F2C9E" w:rsidRDefault="001F2C9E" w:rsidP="00E54881">
      <w:pPr>
        <w:pStyle w:val="Luettelokappale"/>
        <w:ind w:left="567"/>
        <w:jc w:val="both"/>
        <w:rPr>
          <w:rFonts w:ascii="Garamond" w:hAnsi="Garamond"/>
          <w:szCs w:val="22"/>
          <w:lang w:val="en-US"/>
        </w:rPr>
      </w:pPr>
      <w:r>
        <w:rPr>
          <w:rFonts w:ascii="Garamond" w:hAnsi="Garamond"/>
          <w:szCs w:val="22"/>
          <w:lang w:val="en-US"/>
        </w:rPr>
        <w:t>“</w:t>
      </w:r>
      <w:r w:rsidRPr="00B73CFA">
        <w:rPr>
          <w:rFonts w:ascii="Garamond" w:hAnsi="Garamond"/>
          <w:b/>
          <w:szCs w:val="22"/>
          <w:lang w:val="en-US"/>
        </w:rPr>
        <w:t>Security Breach</w:t>
      </w:r>
      <w:r>
        <w:rPr>
          <w:rFonts w:ascii="Garamond" w:hAnsi="Garamond"/>
          <w:szCs w:val="22"/>
          <w:lang w:val="en-US"/>
        </w:rPr>
        <w:t>” means event that</w:t>
      </w:r>
      <w:r w:rsidRPr="001F2C9E">
        <w:rPr>
          <w:rFonts w:ascii="Garamond" w:hAnsi="Garamond"/>
          <w:szCs w:val="22"/>
          <w:lang w:val="en-US"/>
        </w:rPr>
        <w:t xml:space="preserve"> endangers the</w:t>
      </w:r>
      <w:r>
        <w:rPr>
          <w:rFonts w:ascii="Garamond" w:hAnsi="Garamond"/>
          <w:szCs w:val="22"/>
          <w:lang w:val="en-US"/>
        </w:rPr>
        <w:t xml:space="preserve"> security or the functioning</w:t>
      </w:r>
      <w:r w:rsidRPr="001F2C9E">
        <w:rPr>
          <w:rFonts w:ascii="Garamond" w:hAnsi="Garamond"/>
          <w:szCs w:val="22"/>
          <w:lang w:val="en-US"/>
        </w:rPr>
        <w:t xml:space="preserve"> of the EMVS</w:t>
      </w:r>
      <w:r w:rsidR="001B4C13">
        <w:rPr>
          <w:rFonts w:ascii="Garamond" w:hAnsi="Garamond"/>
          <w:szCs w:val="22"/>
          <w:lang w:val="en-US"/>
        </w:rPr>
        <w:t xml:space="preserve"> or the </w:t>
      </w:r>
      <w:proofErr w:type="spellStart"/>
      <w:r w:rsidR="001B4C13">
        <w:rPr>
          <w:rFonts w:ascii="Garamond" w:hAnsi="Garamond"/>
          <w:szCs w:val="22"/>
          <w:lang w:val="en-US"/>
        </w:rPr>
        <w:t>FiMVS</w:t>
      </w:r>
      <w:proofErr w:type="spellEnd"/>
      <w:r w:rsidRPr="001F2C9E">
        <w:rPr>
          <w:rFonts w:ascii="Garamond" w:hAnsi="Garamond"/>
          <w:szCs w:val="22"/>
          <w:lang w:val="en-US"/>
        </w:rPr>
        <w:t xml:space="preserve">, including but not limited to any </w:t>
      </w:r>
      <w:r w:rsidR="001B4C13">
        <w:rPr>
          <w:rFonts w:ascii="Garamond" w:hAnsi="Garamond"/>
          <w:szCs w:val="22"/>
          <w:lang w:val="en-US"/>
        </w:rPr>
        <w:t xml:space="preserve">security </w:t>
      </w:r>
      <w:r w:rsidRPr="001F2C9E">
        <w:rPr>
          <w:rFonts w:ascii="Garamond" w:hAnsi="Garamond"/>
          <w:szCs w:val="22"/>
          <w:lang w:val="en-US"/>
        </w:rPr>
        <w:t>breach leading to the accidental or unlawful destruction, loss, alteration, unauthorized</w:t>
      </w:r>
      <w:r w:rsidR="001B4C13">
        <w:rPr>
          <w:rFonts w:ascii="Garamond" w:hAnsi="Garamond"/>
          <w:szCs w:val="22"/>
          <w:lang w:val="en-US"/>
        </w:rPr>
        <w:t xml:space="preserve"> disclosure of, or unauthorized</w:t>
      </w:r>
      <w:r w:rsidRPr="001F2C9E">
        <w:rPr>
          <w:rFonts w:ascii="Garamond" w:hAnsi="Garamond"/>
          <w:szCs w:val="22"/>
          <w:lang w:val="en-US"/>
        </w:rPr>
        <w:t xml:space="preserve"> access to Data or (other) Confidential Information, as well as the unauthorized upload of data or the upload of illegitimate data on </w:t>
      </w:r>
      <w:r w:rsidR="001B4C13">
        <w:rPr>
          <w:rFonts w:ascii="Garamond" w:hAnsi="Garamond"/>
          <w:szCs w:val="22"/>
          <w:lang w:val="en-US"/>
        </w:rPr>
        <w:t xml:space="preserve">the </w:t>
      </w:r>
      <w:r w:rsidRPr="001F2C9E">
        <w:rPr>
          <w:rFonts w:ascii="Garamond" w:hAnsi="Garamond"/>
          <w:szCs w:val="22"/>
          <w:lang w:val="en-US"/>
        </w:rPr>
        <w:t>EMVS</w:t>
      </w:r>
      <w:r w:rsidR="001B4C13">
        <w:rPr>
          <w:rFonts w:ascii="Garamond" w:hAnsi="Garamond"/>
          <w:szCs w:val="22"/>
          <w:lang w:val="en-US"/>
        </w:rPr>
        <w:t xml:space="preserve"> or the </w:t>
      </w:r>
      <w:proofErr w:type="spellStart"/>
      <w:r w:rsidR="001B4C13">
        <w:rPr>
          <w:rFonts w:ascii="Garamond" w:hAnsi="Garamond"/>
          <w:szCs w:val="22"/>
          <w:lang w:val="en-US"/>
        </w:rPr>
        <w:t>FiMVS</w:t>
      </w:r>
      <w:proofErr w:type="spellEnd"/>
      <w:r w:rsidR="001B4C13">
        <w:rPr>
          <w:rFonts w:ascii="Garamond" w:hAnsi="Garamond"/>
          <w:szCs w:val="22"/>
          <w:lang w:val="en-US"/>
        </w:rPr>
        <w:t>.</w:t>
      </w:r>
    </w:p>
    <w:p w14:paraId="5600DEF5" w14:textId="77777777" w:rsidR="0043199E" w:rsidRDefault="0043199E" w:rsidP="00E54881">
      <w:pPr>
        <w:pStyle w:val="Luettelokappale"/>
        <w:ind w:left="567"/>
        <w:jc w:val="both"/>
        <w:rPr>
          <w:rFonts w:ascii="Garamond" w:hAnsi="Garamond"/>
          <w:szCs w:val="22"/>
          <w:lang w:val="en-US"/>
        </w:rPr>
      </w:pPr>
    </w:p>
    <w:p w14:paraId="7A764CDE" w14:textId="77777777" w:rsidR="0043199E" w:rsidRDefault="0043199E" w:rsidP="00E54881">
      <w:pPr>
        <w:pStyle w:val="Luettelokappale"/>
        <w:ind w:left="567"/>
        <w:jc w:val="both"/>
        <w:rPr>
          <w:rFonts w:ascii="Garamond" w:hAnsi="Garamond"/>
          <w:szCs w:val="22"/>
          <w:lang w:val="en-US"/>
        </w:rPr>
      </w:pPr>
      <w:r>
        <w:rPr>
          <w:rFonts w:ascii="Garamond" w:hAnsi="Garamond"/>
          <w:szCs w:val="22"/>
          <w:lang w:val="en-US"/>
        </w:rPr>
        <w:t>Any other capitalized terms not defined in this Agreement are given the meaning allocated to them in the Directive and/or the Delegated Regulation.</w:t>
      </w:r>
    </w:p>
    <w:p w14:paraId="276FE81F" w14:textId="77777777" w:rsidR="00E54881" w:rsidRPr="00E54881" w:rsidRDefault="00E54881" w:rsidP="00E54881">
      <w:pPr>
        <w:pStyle w:val="Luettelokappale"/>
        <w:ind w:left="567"/>
        <w:jc w:val="both"/>
        <w:rPr>
          <w:rFonts w:ascii="Garamond" w:hAnsi="Garamond"/>
          <w:szCs w:val="22"/>
          <w:lang w:val="en-US"/>
        </w:rPr>
      </w:pPr>
    </w:p>
    <w:p w14:paraId="0B28B053" w14:textId="77777777" w:rsidR="005D2CB2" w:rsidRPr="005D2CB2" w:rsidRDefault="005D2CB2" w:rsidP="005D2CB2">
      <w:pPr>
        <w:pStyle w:val="Luettelokappale"/>
        <w:numPr>
          <w:ilvl w:val="0"/>
          <w:numId w:val="6"/>
        </w:numPr>
        <w:jc w:val="both"/>
        <w:rPr>
          <w:rFonts w:ascii="Garamond" w:hAnsi="Garamond"/>
          <w:b/>
          <w:szCs w:val="22"/>
          <w:lang w:val="en-US"/>
        </w:rPr>
      </w:pPr>
      <w:r w:rsidRPr="005D2CB2">
        <w:rPr>
          <w:rFonts w:ascii="Garamond" w:hAnsi="Garamond"/>
          <w:b/>
          <w:szCs w:val="22"/>
          <w:lang w:val="en-US"/>
        </w:rPr>
        <w:t>Background and purpose of the Agreement</w:t>
      </w:r>
    </w:p>
    <w:p w14:paraId="3301296F" w14:textId="77777777" w:rsidR="005E4295" w:rsidRPr="000D7C2E" w:rsidRDefault="005E4295" w:rsidP="005E4295">
      <w:pPr>
        <w:pStyle w:val="Luettelokappale"/>
        <w:ind w:left="567"/>
        <w:jc w:val="both"/>
        <w:rPr>
          <w:rFonts w:ascii="Garamond" w:hAnsi="Garamond"/>
          <w:b/>
          <w:szCs w:val="22"/>
          <w:lang w:val="en-US"/>
        </w:rPr>
      </w:pPr>
    </w:p>
    <w:p w14:paraId="4E9F5387" w14:textId="77777777" w:rsidR="009B312F" w:rsidRDefault="000976B4" w:rsidP="00037400">
      <w:pPr>
        <w:pStyle w:val="Luettelokappale"/>
        <w:ind w:left="567"/>
        <w:jc w:val="both"/>
        <w:rPr>
          <w:rFonts w:ascii="Garamond" w:hAnsi="Garamond"/>
          <w:szCs w:val="22"/>
          <w:lang w:val="en-US"/>
        </w:rPr>
      </w:pPr>
      <w:r>
        <w:rPr>
          <w:rFonts w:ascii="Garamond" w:hAnsi="Garamond"/>
          <w:szCs w:val="22"/>
          <w:lang w:val="en-US"/>
        </w:rPr>
        <w:t xml:space="preserve">In the application of the Directive and the Delegated Regulation, a National Medicines Verification System will be set up in Finland. The </w:t>
      </w:r>
      <w:r w:rsidR="00A611C4">
        <w:rPr>
          <w:rFonts w:ascii="Garamond" w:hAnsi="Garamond"/>
          <w:szCs w:val="22"/>
          <w:lang w:val="en-US"/>
        </w:rPr>
        <w:t>Finnish</w:t>
      </w:r>
      <w:r>
        <w:rPr>
          <w:rFonts w:ascii="Garamond" w:hAnsi="Garamond"/>
          <w:szCs w:val="22"/>
          <w:lang w:val="en-US"/>
        </w:rPr>
        <w:t xml:space="preserve"> Medicines Verification System</w:t>
      </w:r>
      <w:r w:rsidR="00A611C4">
        <w:rPr>
          <w:rFonts w:ascii="Garamond" w:hAnsi="Garamond"/>
          <w:szCs w:val="22"/>
          <w:lang w:val="en-US"/>
        </w:rPr>
        <w:t xml:space="preserve">, </w:t>
      </w:r>
      <w:proofErr w:type="spellStart"/>
      <w:r w:rsidR="00A611C4">
        <w:rPr>
          <w:rFonts w:ascii="Garamond" w:hAnsi="Garamond"/>
          <w:szCs w:val="22"/>
          <w:lang w:val="en-US"/>
        </w:rPr>
        <w:t>FiMVS</w:t>
      </w:r>
      <w:proofErr w:type="spellEnd"/>
      <w:r w:rsidR="00A611C4">
        <w:rPr>
          <w:rFonts w:ascii="Garamond" w:hAnsi="Garamond"/>
          <w:szCs w:val="22"/>
          <w:lang w:val="en-US"/>
        </w:rPr>
        <w:t>,</w:t>
      </w:r>
      <w:r>
        <w:rPr>
          <w:rFonts w:ascii="Garamond" w:hAnsi="Garamond"/>
          <w:szCs w:val="22"/>
          <w:lang w:val="en-US"/>
        </w:rPr>
        <w:t xml:space="preserve"> will be </w:t>
      </w:r>
      <w:r w:rsidR="00865425">
        <w:rPr>
          <w:rFonts w:ascii="Garamond" w:hAnsi="Garamond"/>
          <w:szCs w:val="22"/>
          <w:lang w:val="en-US"/>
        </w:rPr>
        <w:t xml:space="preserve">part of the European Medicines Verification System and will be </w:t>
      </w:r>
      <w:r>
        <w:rPr>
          <w:rFonts w:ascii="Garamond" w:hAnsi="Garamond"/>
          <w:szCs w:val="22"/>
          <w:lang w:val="en-US"/>
        </w:rPr>
        <w:t>implemented by FiMVO by the end of 2018.</w:t>
      </w:r>
      <w:r w:rsidR="00B67CE0">
        <w:rPr>
          <w:rFonts w:ascii="Garamond" w:hAnsi="Garamond"/>
          <w:szCs w:val="22"/>
          <w:lang w:val="en-US"/>
        </w:rPr>
        <w:t xml:space="preserve"> </w:t>
      </w:r>
      <w:proofErr w:type="spellStart"/>
      <w:r w:rsidR="00A611C4">
        <w:rPr>
          <w:rFonts w:ascii="Garamond" w:hAnsi="Garamond"/>
          <w:szCs w:val="22"/>
          <w:lang w:val="en-US"/>
        </w:rPr>
        <w:t>FiMVS</w:t>
      </w:r>
      <w:proofErr w:type="spellEnd"/>
      <w:r w:rsidR="00B67CE0">
        <w:rPr>
          <w:rFonts w:ascii="Garamond" w:hAnsi="Garamond"/>
          <w:szCs w:val="22"/>
          <w:lang w:val="en-US"/>
        </w:rPr>
        <w:t xml:space="preserve"> will be operational by February 2019 in accordance with the </w:t>
      </w:r>
      <w:r w:rsidR="00B67F62">
        <w:rPr>
          <w:rFonts w:ascii="Garamond" w:hAnsi="Garamond"/>
          <w:szCs w:val="22"/>
          <w:lang w:val="en-US"/>
        </w:rPr>
        <w:t>Directive and the Delegated Regulation</w:t>
      </w:r>
      <w:r w:rsidR="00B67CE0">
        <w:rPr>
          <w:rFonts w:ascii="Garamond" w:hAnsi="Garamond"/>
          <w:szCs w:val="22"/>
          <w:lang w:val="en-US"/>
        </w:rPr>
        <w:t>.</w:t>
      </w:r>
    </w:p>
    <w:p w14:paraId="51543177" w14:textId="77777777" w:rsidR="009B312F" w:rsidRDefault="009B312F" w:rsidP="00037400">
      <w:pPr>
        <w:pStyle w:val="Luettelokappale"/>
        <w:ind w:left="567"/>
        <w:jc w:val="both"/>
        <w:rPr>
          <w:rFonts w:ascii="Garamond" w:hAnsi="Garamond"/>
          <w:szCs w:val="22"/>
          <w:lang w:val="en-US"/>
        </w:rPr>
      </w:pPr>
    </w:p>
    <w:p w14:paraId="25FA90C0" w14:textId="4CC6C7E8" w:rsidR="00037400" w:rsidRDefault="009B312F" w:rsidP="00037400">
      <w:pPr>
        <w:pStyle w:val="Luettelokappale"/>
        <w:ind w:left="567"/>
        <w:jc w:val="both"/>
        <w:rPr>
          <w:rFonts w:ascii="Garamond" w:hAnsi="Garamond"/>
          <w:szCs w:val="22"/>
          <w:lang w:val="en-US"/>
        </w:rPr>
      </w:pPr>
      <w:r>
        <w:rPr>
          <w:rFonts w:ascii="Garamond" w:hAnsi="Garamond"/>
          <w:szCs w:val="22"/>
          <w:lang w:val="en-US"/>
        </w:rPr>
        <w:t xml:space="preserve">According to the </w:t>
      </w:r>
      <w:r w:rsidR="00B67F62">
        <w:rPr>
          <w:rFonts w:ascii="Garamond" w:hAnsi="Garamond"/>
          <w:szCs w:val="22"/>
          <w:lang w:val="en-US"/>
        </w:rPr>
        <w:t>Directive and the Delegated Regulation</w:t>
      </w:r>
      <w:r>
        <w:rPr>
          <w:rFonts w:ascii="Garamond" w:hAnsi="Garamond"/>
          <w:szCs w:val="22"/>
          <w:lang w:val="en-US"/>
        </w:rPr>
        <w:t xml:space="preserve">, the costs of the </w:t>
      </w:r>
      <w:r w:rsidRPr="009B312F">
        <w:rPr>
          <w:rFonts w:ascii="Garamond" w:hAnsi="Garamond"/>
          <w:szCs w:val="22"/>
          <w:lang w:val="en-US"/>
        </w:rPr>
        <w:t xml:space="preserve">development, implementation, operation and maintenance of the National </w:t>
      </w:r>
      <w:r>
        <w:rPr>
          <w:rFonts w:ascii="Garamond" w:hAnsi="Garamond"/>
          <w:szCs w:val="22"/>
          <w:lang w:val="en-US"/>
        </w:rPr>
        <w:t xml:space="preserve">Medicines </w:t>
      </w:r>
      <w:r w:rsidRPr="009B312F">
        <w:rPr>
          <w:rFonts w:ascii="Garamond" w:hAnsi="Garamond"/>
          <w:szCs w:val="22"/>
          <w:lang w:val="en-US"/>
        </w:rPr>
        <w:t xml:space="preserve">Verification System shall be borne by </w:t>
      </w:r>
      <w:r w:rsidR="002660D7">
        <w:rPr>
          <w:rFonts w:ascii="Garamond" w:hAnsi="Garamond"/>
          <w:szCs w:val="22"/>
          <w:lang w:val="en-US"/>
        </w:rPr>
        <w:t>MAH</w:t>
      </w:r>
      <w:r w:rsidRPr="009B312F">
        <w:rPr>
          <w:rFonts w:ascii="Garamond" w:hAnsi="Garamond"/>
          <w:szCs w:val="22"/>
          <w:lang w:val="en-US"/>
        </w:rPr>
        <w:t>s for medicinal products</w:t>
      </w:r>
      <w:r w:rsidR="00A33D89">
        <w:rPr>
          <w:rFonts w:ascii="Garamond" w:hAnsi="Garamond"/>
          <w:szCs w:val="22"/>
          <w:lang w:val="en-US"/>
        </w:rPr>
        <w:t xml:space="preserve"> in the relevant market</w:t>
      </w:r>
      <w:r w:rsidRPr="009B312F">
        <w:rPr>
          <w:rFonts w:ascii="Garamond" w:hAnsi="Garamond"/>
          <w:szCs w:val="22"/>
          <w:lang w:val="en-US"/>
        </w:rPr>
        <w:t>.</w:t>
      </w:r>
      <w:r w:rsidR="00C6754D">
        <w:rPr>
          <w:rFonts w:ascii="Garamond" w:hAnsi="Garamond"/>
          <w:szCs w:val="22"/>
          <w:lang w:val="en-US"/>
        </w:rPr>
        <w:t xml:space="preserve"> The</w:t>
      </w:r>
      <w:r w:rsidR="00232D29">
        <w:rPr>
          <w:rFonts w:ascii="Garamond" w:hAnsi="Garamond"/>
          <w:szCs w:val="22"/>
          <w:lang w:val="en-US"/>
        </w:rPr>
        <w:t xml:space="preserve">refore, </w:t>
      </w:r>
      <w:r w:rsidR="00F026CB">
        <w:rPr>
          <w:rFonts w:ascii="Garamond" w:hAnsi="Garamond"/>
          <w:szCs w:val="22"/>
          <w:lang w:val="en-US"/>
        </w:rPr>
        <w:t xml:space="preserve">the </w:t>
      </w:r>
      <w:r w:rsidR="00A611C4">
        <w:rPr>
          <w:rFonts w:ascii="Garamond" w:hAnsi="Garamond"/>
          <w:szCs w:val="22"/>
          <w:lang w:val="en-US"/>
        </w:rPr>
        <w:t>Company</w:t>
      </w:r>
      <w:r w:rsidR="00232D29">
        <w:rPr>
          <w:rFonts w:ascii="Garamond" w:hAnsi="Garamond"/>
          <w:szCs w:val="22"/>
          <w:lang w:val="en-US"/>
        </w:rPr>
        <w:t xml:space="preserve">, </w:t>
      </w:r>
      <w:r w:rsidR="00F026CB">
        <w:rPr>
          <w:rFonts w:ascii="Garamond" w:hAnsi="Garamond"/>
          <w:szCs w:val="22"/>
          <w:lang w:val="en-US"/>
        </w:rPr>
        <w:t>together with other MAHs</w:t>
      </w:r>
      <w:r w:rsidR="00232D29">
        <w:rPr>
          <w:rFonts w:ascii="Garamond" w:hAnsi="Garamond"/>
          <w:szCs w:val="22"/>
          <w:lang w:val="en-US"/>
        </w:rPr>
        <w:t>, is</w:t>
      </w:r>
      <w:r w:rsidR="00C6754D">
        <w:rPr>
          <w:rFonts w:ascii="Garamond" w:hAnsi="Garamond"/>
          <w:szCs w:val="22"/>
          <w:lang w:val="en-US"/>
        </w:rPr>
        <w:t xml:space="preserve"> responsible for the aforesaid costs</w:t>
      </w:r>
      <w:r w:rsidR="00B67F62">
        <w:rPr>
          <w:rFonts w:ascii="Garamond" w:hAnsi="Garamond"/>
          <w:szCs w:val="22"/>
          <w:lang w:val="en-US"/>
        </w:rPr>
        <w:t xml:space="preserve"> of </w:t>
      </w:r>
      <w:r w:rsidR="00B83A12">
        <w:rPr>
          <w:rFonts w:ascii="Garamond" w:hAnsi="Garamond"/>
          <w:szCs w:val="22"/>
          <w:lang w:val="en-US"/>
        </w:rPr>
        <w:t xml:space="preserve">the </w:t>
      </w:r>
      <w:proofErr w:type="spellStart"/>
      <w:r w:rsidR="00B67F62">
        <w:rPr>
          <w:rFonts w:ascii="Garamond" w:hAnsi="Garamond"/>
          <w:szCs w:val="22"/>
          <w:lang w:val="en-US"/>
        </w:rPr>
        <w:t>FiMVS</w:t>
      </w:r>
      <w:proofErr w:type="spellEnd"/>
      <w:r w:rsidR="002660D7">
        <w:rPr>
          <w:rFonts w:ascii="Garamond" w:hAnsi="Garamond"/>
          <w:szCs w:val="22"/>
          <w:lang w:val="en-US"/>
        </w:rPr>
        <w:t xml:space="preserve"> </w:t>
      </w:r>
      <w:r w:rsidR="002660D7" w:rsidRPr="002660D7">
        <w:rPr>
          <w:rFonts w:ascii="Garamond" w:hAnsi="Garamond"/>
          <w:szCs w:val="22"/>
          <w:lang w:val="en-US"/>
        </w:rPr>
        <w:t xml:space="preserve">in the form of paying the fees in accordance with this Agreement. The Company and other MAHs shall each be severally liable </w:t>
      </w:r>
      <w:proofErr w:type="gramStart"/>
      <w:r w:rsidR="002660D7" w:rsidRPr="002660D7">
        <w:rPr>
          <w:rFonts w:ascii="Garamond" w:hAnsi="Garamond"/>
          <w:szCs w:val="22"/>
          <w:lang w:val="en-US"/>
        </w:rPr>
        <w:t>for the amount of</w:t>
      </w:r>
      <w:proofErr w:type="gramEnd"/>
      <w:r w:rsidR="002660D7" w:rsidRPr="002660D7">
        <w:rPr>
          <w:rFonts w:ascii="Garamond" w:hAnsi="Garamond"/>
          <w:szCs w:val="22"/>
          <w:lang w:val="en-US"/>
        </w:rPr>
        <w:t xml:space="preserve"> fees allocated to them</w:t>
      </w:r>
      <w:r w:rsidR="00C6754D">
        <w:rPr>
          <w:rFonts w:ascii="Garamond" w:hAnsi="Garamond"/>
          <w:szCs w:val="22"/>
          <w:lang w:val="en-US"/>
        </w:rPr>
        <w:t>.</w:t>
      </w:r>
      <w:r w:rsidR="00B67F62">
        <w:rPr>
          <w:rFonts w:ascii="Garamond" w:hAnsi="Garamond"/>
          <w:szCs w:val="22"/>
          <w:lang w:val="en-US"/>
        </w:rPr>
        <w:t xml:space="preserve"> </w:t>
      </w:r>
    </w:p>
    <w:p w14:paraId="188FEC85" w14:textId="77777777" w:rsidR="001D096D" w:rsidRPr="00037400" w:rsidRDefault="001D096D" w:rsidP="00037400">
      <w:pPr>
        <w:pStyle w:val="Luettelokappale"/>
        <w:ind w:left="567"/>
        <w:jc w:val="both"/>
        <w:rPr>
          <w:rFonts w:ascii="Garamond" w:hAnsi="Garamond"/>
          <w:szCs w:val="22"/>
          <w:lang w:val="en-US"/>
        </w:rPr>
      </w:pPr>
    </w:p>
    <w:p w14:paraId="64716AD4" w14:textId="77777777" w:rsidR="006611F1" w:rsidRDefault="00D3080A" w:rsidP="005E4295">
      <w:pPr>
        <w:pStyle w:val="Luettelokappale"/>
        <w:ind w:left="567"/>
        <w:jc w:val="both"/>
        <w:rPr>
          <w:rFonts w:ascii="Garamond" w:hAnsi="Garamond"/>
          <w:szCs w:val="22"/>
          <w:lang w:val="en-US"/>
        </w:rPr>
      </w:pPr>
      <w:r>
        <w:rPr>
          <w:rFonts w:ascii="Garamond" w:hAnsi="Garamond"/>
          <w:szCs w:val="22"/>
          <w:lang w:val="en-US"/>
        </w:rPr>
        <w:t>The purpose of this Agreement is to agree on</w:t>
      </w:r>
      <w:r w:rsidR="00C6754D">
        <w:rPr>
          <w:rFonts w:ascii="Garamond" w:hAnsi="Garamond"/>
          <w:szCs w:val="22"/>
          <w:lang w:val="en-US"/>
        </w:rPr>
        <w:t xml:space="preserve"> </w:t>
      </w:r>
      <w:r w:rsidR="00E44D76">
        <w:rPr>
          <w:rFonts w:ascii="Garamond" w:hAnsi="Garamond"/>
          <w:szCs w:val="22"/>
          <w:lang w:val="en-US"/>
        </w:rPr>
        <w:t>the</w:t>
      </w:r>
      <w:r w:rsidR="003F20D4">
        <w:rPr>
          <w:rFonts w:ascii="Garamond" w:hAnsi="Garamond"/>
          <w:szCs w:val="22"/>
          <w:lang w:val="en-US"/>
        </w:rPr>
        <w:t xml:space="preserve"> implementation and maintenance of the </w:t>
      </w:r>
      <w:proofErr w:type="spellStart"/>
      <w:r w:rsidR="003F20D4">
        <w:rPr>
          <w:rFonts w:ascii="Garamond" w:hAnsi="Garamond"/>
          <w:szCs w:val="22"/>
          <w:lang w:val="en-US"/>
        </w:rPr>
        <w:t>FiMVS</w:t>
      </w:r>
      <w:proofErr w:type="spellEnd"/>
      <w:r w:rsidR="003F20D4">
        <w:rPr>
          <w:rFonts w:ascii="Garamond" w:hAnsi="Garamond"/>
          <w:szCs w:val="22"/>
          <w:lang w:val="en-US"/>
        </w:rPr>
        <w:t xml:space="preserve"> by FiMVO, the</w:t>
      </w:r>
      <w:r w:rsidR="00E44D76">
        <w:rPr>
          <w:rFonts w:ascii="Garamond" w:hAnsi="Garamond"/>
          <w:szCs w:val="22"/>
          <w:lang w:val="en-US"/>
        </w:rPr>
        <w:t xml:space="preserve"> </w:t>
      </w:r>
      <w:r w:rsidR="00152CD8">
        <w:rPr>
          <w:rFonts w:ascii="Garamond" w:hAnsi="Garamond"/>
          <w:szCs w:val="22"/>
          <w:lang w:val="en-US"/>
        </w:rPr>
        <w:t xml:space="preserve">financing of </w:t>
      </w:r>
      <w:r w:rsidR="00547004">
        <w:rPr>
          <w:rFonts w:ascii="Garamond" w:hAnsi="Garamond"/>
          <w:szCs w:val="22"/>
          <w:lang w:val="en-US"/>
        </w:rPr>
        <w:t xml:space="preserve">the </w:t>
      </w:r>
      <w:proofErr w:type="spellStart"/>
      <w:r w:rsidR="00A00965">
        <w:rPr>
          <w:rFonts w:ascii="Garamond" w:hAnsi="Garamond"/>
          <w:szCs w:val="22"/>
          <w:lang w:val="en-US"/>
        </w:rPr>
        <w:t>FiMVS</w:t>
      </w:r>
      <w:proofErr w:type="spellEnd"/>
      <w:r w:rsidR="00C34BBC">
        <w:rPr>
          <w:rFonts w:ascii="Garamond" w:hAnsi="Garamond"/>
          <w:szCs w:val="22"/>
          <w:lang w:val="en-US"/>
        </w:rPr>
        <w:t>,</w:t>
      </w:r>
      <w:r w:rsidR="00A00965">
        <w:rPr>
          <w:rFonts w:ascii="Garamond" w:hAnsi="Garamond"/>
          <w:szCs w:val="22"/>
          <w:lang w:val="en-US"/>
        </w:rPr>
        <w:t xml:space="preserve"> </w:t>
      </w:r>
      <w:r w:rsidR="00152CD8">
        <w:rPr>
          <w:rFonts w:ascii="Garamond" w:hAnsi="Garamond"/>
          <w:szCs w:val="22"/>
          <w:lang w:val="en-US"/>
        </w:rPr>
        <w:t xml:space="preserve">the </w:t>
      </w:r>
      <w:r w:rsidR="00E44D76">
        <w:rPr>
          <w:rFonts w:ascii="Garamond" w:hAnsi="Garamond"/>
          <w:szCs w:val="22"/>
          <w:lang w:val="en-US"/>
        </w:rPr>
        <w:t xml:space="preserve">invoicing of </w:t>
      </w:r>
      <w:r w:rsidR="00A611C4">
        <w:rPr>
          <w:rFonts w:ascii="Garamond" w:hAnsi="Garamond"/>
          <w:szCs w:val="22"/>
          <w:lang w:val="en-US"/>
        </w:rPr>
        <w:t>the Company</w:t>
      </w:r>
      <w:r w:rsidR="00E44D76">
        <w:rPr>
          <w:rFonts w:ascii="Garamond" w:hAnsi="Garamond"/>
          <w:szCs w:val="22"/>
          <w:lang w:val="en-US"/>
        </w:rPr>
        <w:t xml:space="preserve"> by FiMVO</w:t>
      </w:r>
      <w:r w:rsidR="00AE210C">
        <w:rPr>
          <w:rFonts w:ascii="Garamond" w:hAnsi="Garamond"/>
          <w:szCs w:val="22"/>
          <w:lang w:val="en-US"/>
        </w:rPr>
        <w:t xml:space="preserve"> and the Parties’ related obligations</w:t>
      </w:r>
      <w:r w:rsidR="00B67CE0">
        <w:rPr>
          <w:rFonts w:ascii="Garamond" w:hAnsi="Garamond"/>
          <w:szCs w:val="22"/>
          <w:lang w:val="en-US"/>
        </w:rPr>
        <w:t>.</w:t>
      </w:r>
    </w:p>
    <w:p w14:paraId="6E1C2FEA" w14:textId="77777777" w:rsidR="003F20D4" w:rsidRDefault="003F20D4" w:rsidP="005E4295">
      <w:pPr>
        <w:pStyle w:val="Luettelokappale"/>
        <w:ind w:left="567"/>
        <w:jc w:val="both"/>
        <w:rPr>
          <w:rFonts w:ascii="Garamond" w:hAnsi="Garamond"/>
          <w:szCs w:val="22"/>
          <w:lang w:val="en-US"/>
        </w:rPr>
      </w:pPr>
    </w:p>
    <w:p w14:paraId="4A67093C" w14:textId="77777777" w:rsidR="003F20D4" w:rsidRDefault="003F20D4" w:rsidP="005E4295">
      <w:pPr>
        <w:pStyle w:val="Luettelokappale"/>
        <w:ind w:left="567"/>
        <w:jc w:val="both"/>
        <w:rPr>
          <w:rFonts w:ascii="Garamond" w:hAnsi="Garamond"/>
          <w:szCs w:val="22"/>
          <w:lang w:val="en-US"/>
        </w:rPr>
      </w:pPr>
      <w:r>
        <w:rPr>
          <w:rFonts w:ascii="Garamond" w:hAnsi="Garamond"/>
          <w:szCs w:val="22"/>
          <w:lang w:val="en-US"/>
        </w:rPr>
        <w:t>The Parties agree that</w:t>
      </w:r>
      <w:r w:rsidR="00BD264E">
        <w:rPr>
          <w:rFonts w:ascii="Garamond" w:hAnsi="Garamond"/>
          <w:szCs w:val="22"/>
          <w:lang w:val="en-US"/>
        </w:rPr>
        <w:t xml:space="preserve"> amendments to EU legislation regarding the Directive and the Delegated Regulation may lead to extra responsibilities on the Parties, in which case the Parties may need to update or amend this Agreement accordingly.</w:t>
      </w:r>
      <w:r w:rsidR="00943703">
        <w:rPr>
          <w:rFonts w:ascii="Garamond" w:hAnsi="Garamond"/>
          <w:szCs w:val="22"/>
          <w:lang w:val="en-US"/>
        </w:rPr>
        <w:t xml:space="preserve"> Furthermore, the Parties agree to update or amend this Agreement, if necessary based on the agreement between FiMVO and EMVO or FiMVO and its IT service provider.</w:t>
      </w:r>
    </w:p>
    <w:p w14:paraId="6DDA2BEB" w14:textId="77777777" w:rsidR="006611F1" w:rsidRPr="000D7C2E" w:rsidRDefault="006611F1" w:rsidP="005E4295">
      <w:pPr>
        <w:pStyle w:val="Luettelokappale"/>
        <w:ind w:left="567"/>
        <w:jc w:val="both"/>
        <w:rPr>
          <w:rFonts w:ascii="Garamond" w:hAnsi="Garamond"/>
          <w:szCs w:val="22"/>
          <w:lang w:val="en-US"/>
        </w:rPr>
      </w:pPr>
    </w:p>
    <w:p w14:paraId="65D3D081" w14:textId="77777777" w:rsidR="00931B30" w:rsidRPr="005D2CB2" w:rsidRDefault="00BB7A1A" w:rsidP="00931B30">
      <w:pPr>
        <w:pStyle w:val="Luettelokappale"/>
        <w:numPr>
          <w:ilvl w:val="0"/>
          <w:numId w:val="6"/>
        </w:numPr>
        <w:jc w:val="both"/>
        <w:rPr>
          <w:rFonts w:ascii="Garamond" w:hAnsi="Garamond"/>
          <w:b/>
          <w:szCs w:val="22"/>
          <w:lang w:val="en-US"/>
        </w:rPr>
      </w:pPr>
      <w:r>
        <w:rPr>
          <w:rFonts w:ascii="Garamond" w:hAnsi="Garamond"/>
          <w:b/>
          <w:szCs w:val="22"/>
          <w:lang w:val="en-US"/>
        </w:rPr>
        <w:t>Obligations of FiMVO</w:t>
      </w:r>
    </w:p>
    <w:p w14:paraId="09F2C1B4" w14:textId="77777777" w:rsidR="005E4295" w:rsidRPr="000D7C2E" w:rsidRDefault="005E4295" w:rsidP="005E4295">
      <w:pPr>
        <w:pStyle w:val="Luettelokappale"/>
        <w:ind w:left="567"/>
        <w:rPr>
          <w:rFonts w:ascii="Garamond" w:hAnsi="Garamond"/>
          <w:szCs w:val="22"/>
          <w:lang w:val="en-US"/>
        </w:rPr>
      </w:pPr>
    </w:p>
    <w:p w14:paraId="40FDCBE4" w14:textId="77777777" w:rsidR="00B427C5" w:rsidRDefault="00BB7A1A" w:rsidP="00BB7A1A">
      <w:pPr>
        <w:pStyle w:val="Luettelokappale"/>
        <w:ind w:left="567"/>
        <w:jc w:val="both"/>
        <w:rPr>
          <w:rFonts w:ascii="Garamond" w:hAnsi="Garamond"/>
          <w:szCs w:val="22"/>
          <w:lang w:val="en-GB"/>
        </w:rPr>
      </w:pPr>
      <w:r>
        <w:rPr>
          <w:rFonts w:ascii="Garamond" w:hAnsi="Garamond"/>
          <w:szCs w:val="22"/>
          <w:lang w:val="en-GB"/>
        </w:rPr>
        <w:t>Fi</w:t>
      </w:r>
      <w:r w:rsidRPr="00BB7A1A">
        <w:rPr>
          <w:rFonts w:ascii="Garamond" w:hAnsi="Garamond"/>
          <w:szCs w:val="22"/>
          <w:lang w:val="en-GB"/>
        </w:rPr>
        <w:t xml:space="preserve">MVO undertakes </w:t>
      </w:r>
      <w:r>
        <w:rPr>
          <w:rFonts w:ascii="Garamond" w:hAnsi="Garamond"/>
          <w:szCs w:val="22"/>
          <w:lang w:val="en-GB"/>
        </w:rPr>
        <w:t>to</w:t>
      </w:r>
      <w:r w:rsidR="00B427C5">
        <w:rPr>
          <w:rFonts w:ascii="Garamond" w:hAnsi="Garamond"/>
          <w:szCs w:val="22"/>
          <w:lang w:val="en-GB"/>
        </w:rPr>
        <w:t>:</w:t>
      </w:r>
    </w:p>
    <w:p w14:paraId="6383B7D4" w14:textId="77777777" w:rsidR="00B427C5" w:rsidRDefault="00B427C5" w:rsidP="00BB7A1A">
      <w:pPr>
        <w:pStyle w:val="Luettelokappale"/>
        <w:ind w:left="567"/>
        <w:jc w:val="both"/>
        <w:rPr>
          <w:rFonts w:ascii="Garamond" w:hAnsi="Garamond"/>
          <w:szCs w:val="22"/>
          <w:lang w:val="en-GB"/>
        </w:rPr>
      </w:pPr>
    </w:p>
    <w:p w14:paraId="4F301D3A" w14:textId="77777777" w:rsidR="00B427C5" w:rsidRDefault="00BB7A1A" w:rsidP="00B427C5">
      <w:pPr>
        <w:pStyle w:val="Luettelokappale"/>
        <w:numPr>
          <w:ilvl w:val="0"/>
          <w:numId w:val="7"/>
        </w:numPr>
        <w:jc w:val="both"/>
        <w:rPr>
          <w:rFonts w:ascii="Garamond" w:hAnsi="Garamond"/>
          <w:szCs w:val="22"/>
          <w:lang w:val="en-GB"/>
        </w:rPr>
      </w:pPr>
      <w:r>
        <w:rPr>
          <w:rFonts w:ascii="Garamond" w:hAnsi="Garamond"/>
          <w:szCs w:val="22"/>
          <w:lang w:val="en-GB"/>
        </w:rPr>
        <w:t xml:space="preserve">develop, implement </w:t>
      </w:r>
      <w:r w:rsidRPr="00BB7A1A">
        <w:rPr>
          <w:rFonts w:ascii="Garamond" w:hAnsi="Garamond"/>
          <w:szCs w:val="22"/>
          <w:lang w:val="en-GB"/>
        </w:rPr>
        <w:t xml:space="preserve">and maintain the </w:t>
      </w:r>
      <w:proofErr w:type="spellStart"/>
      <w:r>
        <w:rPr>
          <w:rFonts w:ascii="Garamond" w:hAnsi="Garamond"/>
          <w:szCs w:val="22"/>
          <w:lang w:val="en-GB"/>
        </w:rPr>
        <w:t>FiMVS</w:t>
      </w:r>
      <w:proofErr w:type="spellEnd"/>
      <w:r w:rsidRPr="00BB7A1A">
        <w:rPr>
          <w:rFonts w:ascii="Garamond" w:hAnsi="Garamond"/>
          <w:szCs w:val="22"/>
          <w:lang w:val="en-GB"/>
        </w:rPr>
        <w:t xml:space="preserve"> in compliance with the </w:t>
      </w:r>
      <w:r w:rsidR="00225E57">
        <w:rPr>
          <w:rFonts w:ascii="Garamond" w:hAnsi="Garamond"/>
          <w:szCs w:val="22"/>
          <w:lang w:val="en-GB"/>
        </w:rPr>
        <w:t xml:space="preserve">Directive, Delegated </w:t>
      </w:r>
      <w:r w:rsidR="00B427C5">
        <w:rPr>
          <w:rFonts w:ascii="Garamond" w:hAnsi="Garamond"/>
          <w:szCs w:val="22"/>
          <w:lang w:val="en-GB"/>
        </w:rPr>
        <w:t>Regulation</w:t>
      </w:r>
      <w:r w:rsidR="00225E57">
        <w:rPr>
          <w:rFonts w:ascii="Garamond" w:hAnsi="Garamond"/>
          <w:szCs w:val="22"/>
          <w:lang w:val="en-GB"/>
        </w:rPr>
        <w:t xml:space="preserve"> and this Agreement;</w:t>
      </w:r>
    </w:p>
    <w:p w14:paraId="03DE126A" w14:textId="77777777" w:rsidR="00AB0E3F" w:rsidRDefault="00B427C5" w:rsidP="002660D7">
      <w:pPr>
        <w:pStyle w:val="Luettelokappale"/>
        <w:numPr>
          <w:ilvl w:val="0"/>
          <w:numId w:val="7"/>
        </w:numPr>
        <w:jc w:val="both"/>
        <w:rPr>
          <w:rFonts w:ascii="Garamond" w:hAnsi="Garamond"/>
          <w:szCs w:val="22"/>
          <w:lang w:val="en-GB"/>
        </w:rPr>
      </w:pPr>
      <w:r>
        <w:rPr>
          <w:rFonts w:ascii="Garamond" w:hAnsi="Garamond"/>
          <w:szCs w:val="22"/>
          <w:lang w:val="en-GB"/>
        </w:rPr>
        <w:t xml:space="preserve">take </w:t>
      </w:r>
      <w:r w:rsidR="000A74A5">
        <w:rPr>
          <w:rFonts w:ascii="Garamond" w:hAnsi="Garamond"/>
          <w:szCs w:val="22"/>
          <w:lang w:val="en-GB"/>
        </w:rPr>
        <w:t>appropriate security</w:t>
      </w:r>
      <w:r w:rsidR="00BB7A1A" w:rsidRPr="00BB7A1A">
        <w:rPr>
          <w:rFonts w:ascii="Garamond" w:hAnsi="Garamond"/>
          <w:szCs w:val="22"/>
          <w:lang w:val="en-GB"/>
        </w:rPr>
        <w:t xml:space="preserve"> measures to protect </w:t>
      </w:r>
      <w:r w:rsidR="00830886" w:rsidRPr="00830886">
        <w:rPr>
          <w:rFonts w:ascii="Garamond" w:hAnsi="Garamond"/>
          <w:szCs w:val="22"/>
          <w:lang w:val="en-GB"/>
        </w:rPr>
        <w:t xml:space="preserve">the integrity and safety of the </w:t>
      </w:r>
      <w:proofErr w:type="spellStart"/>
      <w:r w:rsidR="00830886" w:rsidRPr="00830886">
        <w:rPr>
          <w:rFonts w:ascii="Garamond" w:hAnsi="Garamond"/>
          <w:szCs w:val="22"/>
          <w:lang w:val="en-GB"/>
        </w:rPr>
        <w:t>FiMVS</w:t>
      </w:r>
      <w:proofErr w:type="spellEnd"/>
      <w:r w:rsidR="00830886" w:rsidRPr="00830886">
        <w:rPr>
          <w:rFonts w:ascii="Garamond" w:hAnsi="Garamond"/>
          <w:szCs w:val="22"/>
          <w:lang w:val="en-GB"/>
        </w:rPr>
        <w:t xml:space="preserve"> as well as </w:t>
      </w:r>
      <w:r w:rsidR="00BB7A1A" w:rsidRPr="00BB7A1A">
        <w:rPr>
          <w:rFonts w:ascii="Garamond" w:hAnsi="Garamond"/>
          <w:szCs w:val="22"/>
          <w:lang w:val="en-GB"/>
        </w:rPr>
        <w:t xml:space="preserve">the confidentiality of the </w:t>
      </w:r>
      <w:r w:rsidR="000A74A5">
        <w:rPr>
          <w:rFonts w:ascii="Garamond" w:hAnsi="Garamond"/>
          <w:szCs w:val="22"/>
          <w:lang w:val="en-GB"/>
        </w:rPr>
        <w:t>Data</w:t>
      </w:r>
      <w:r w:rsidR="00BB7A1A" w:rsidRPr="00BB7A1A">
        <w:rPr>
          <w:rFonts w:ascii="Garamond" w:hAnsi="Garamond"/>
          <w:szCs w:val="22"/>
          <w:lang w:val="en-GB"/>
        </w:rPr>
        <w:t xml:space="preserve"> in the </w:t>
      </w:r>
      <w:proofErr w:type="spellStart"/>
      <w:r w:rsidR="000A74A5">
        <w:rPr>
          <w:rFonts w:ascii="Garamond" w:hAnsi="Garamond"/>
          <w:szCs w:val="22"/>
          <w:lang w:val="en-GB"/>
        </w:rPr>
        <w:t>FiMVS</w:t>
      </w:r>
      <w:proofErr w:type="spellEnd"/>
      <w:r w:rsidR="002660D7" w:rsidRPr="002660D7">
        <w:rPr>
          <w:lang w:val="en-US"/>
        </w:rPr>
        <w:t xml:space="preserve"> </w:t>
      </w:r>
      <w:r w:rsidR="002660D7" w:rsidRPr="002660D7">
        <w:rPr>
          <w:rFonts w:ascii="Garamond" w:hAnsi="Garamond"/>
          <w:szCs w:val="22"/>
          <w:lang w:val="en-GB"/>
        </w:rPr>
        <w:t>against e.g. Security Breaches or other similar risks</w:t>
      </w:r>
      <w:r>
        <w:rPr>
          <w:rFonts w:ascii="Garamond" w:hAnsi="Garamond"/>
          <w:szCs w:val="22"/>
          <w:lang w:val="en-GB"/>
        </w:rPr>
        <w:t xml:space="preserve">; </w:t>
      </w:r>
    </w:p>
    <w:p w14:paraId="797525E6" w14:textId="77777777" w:rsidR="00614532" w:rsidRDefault="00AB0E3F" w:rsidP="00B427C5">
      <w:pPr>
        <w:pStyle w:val="Luettelokappale"/>
        <w:numPr>
          <w:ilvl w:val="0"/>
          <w:numId w:val="7"/>
        </w:numPr>
        <w:jc w:val="both"/>
        <w:rPr>
          <w:rFonts w:ascii="Garamond" w:hAnsi="Garamond"/>
          <w:szCs w:val="22"/>
          <w:lang w:val="en-GB"/>
        </w:rPr>
      </w:pPr>
      <w:r w:rsidRPr="00353CA6">
        <w:rPr>
          <w:rFonts w:ascii="Garamond" w:hAnsi="Garamond"/>
          <w:szCs w:val="22"/>
          <w:lang w:val="en-GB"/>
        </w:rPr>
        <w:t xml:space="preserve">cooperate </w:t>
      </w:r>
      <w:r w:rsidR="006016C4" w:rsidRPr="00353CA6">
        <w:rPr>
          <w:rFonts w:ascii="Garamond" w:hAnsi="Garamond"/>
          <w:szCs w:val="22"/>
          <w:lang w:val="en-GB"/>
        </w:rPr>
        <w:t xml:space="preserve">in good faith </w:t>
      </w:r>
      <w:r w:rsidRPr="00353CA6">
        <w:rPr>
          <w:rFonts w:ascii="Garamond" w:hAnsi="Garamond"/>
          <w:szCs w:val="22"/>
          <w:lang w:val="en-GB"/>
        </w:rPr>
        <w:t xml:space="preserve">with the Company and other MAHs </w:t>
      </w:r>
      <w:r w:rsidR="0047505C" w:rsidRPr="00353CA6">
        <w:rPr>
          <w:rFonts w:ascii="Garamond" w:hAnsi="Garamond"/>
          <w:szCs w:val="22"/>
          <w:lang w:val="en-GB"/>
        </w:rPr>
        <w:t xml:space="preserve">in the development, testing, implementation, operation and maintenance of the </w:t>
      </w:r>
      <w:proofErr w:type="spellStart"/>
      <w:r w:rsidRPr="00353CA6">
        <w:rPr>
          <w:rFonts w:ascii="Garamond" w:hAnsi="Garamond"/>
          <w:szCs w:val="22"/>
          <w:lang w:val="en-GB"/>
        </w:rPr>
        <w:t>FiMVS</w:t>
      </w:r>
      <w:proofErr w:type="spellEnd"/>
      <w:r>
        <w:rPr>
          <w:rFonts w:ascii="Garamond" w:hAnsi="Garamond"/>
          <w:szCs w:val="22"/>
          <w:lang w:val="en-GB"/>
        </w:rPr>
        <w:t xml:space="preserve">; </w:t>
      </w:r>
    </w:p>
    <w:p w14:paraId="1E3BEE01" w14:textId="082547F0" w:rsidR="00EE5C37" w:rsidRDefault="00B427C5" w:rsidP="002660D7">
      <w:pPr>
        <w:pStyle w:val="Luettelokappale"/>
        <w:numPr>
          <w:ilvl w:val="0"/>
          <w:numId w:val="7"/>
        </w:numPr>
        <w:jc w:val="both"/>
        <w:rPr>
          <w:rFonts w:ascii="Garamond" w:hAnsi="Garamond"/>
          <w:szCs w:val="22"/>
          <w:lang w:val="en-GB"/>
        </w:rPr>
      </w:pPr>
      <w:r>
        <w:rPr>
          <w:rFonts w:ascii="Garamond" w:hAnsi="Garamond"/>
          <w:szCs w:val="22"/>
          <w:lang w:val="en-GB"/>
        </w:rPr>
        <w:t>give</w:t>
      </w:r>
      <w:r w:rsidR="00BB7A1A" w:rsidRPr="00B427C5">
        <w:rPr>
          <w:rFonts w:ascii="Garamond" w:hAnsi="Garamond"/>
          <w:szCs w:val="22"/>
          <w:lang w:val="en-GB"/>
        </w:rPr>
        <w:t xml:space="preserve"> access to the </w:t>
      </w:r>
      <w:proofErr w:type="spellStart"/>
      <w:r>
        <w:rPr>
          <w:rFonts w:ascii="Garamond" w:hAnsi="Garamond"/>
          <w:szCs w:val="22"/>
          <w:lang w:val="en-GB"/>
        </w:rPr>
        <w:t>FiMVS</w:t>
      </w:r>
      <w:proofErr w:type="spellEnd"/>
      <w:r w:rsidR="002660D7" w:rsidRPr="002660D7">
        <w:rPr>
          <w:rFonts w:ascii="Garamond" w:hAnsi="Garamond"/>
          <w:szCs w:val="22"/>
          <w:lang w:val="en-GB"/>
        </w:rPr>
        <w:t>, as set out in this Agreement,</w:t>
      </w:r>
      <w:r w:rsidR="00BB7A1A" w:rsidRPr="00B427C5">
        <w:rPr>
          <w:rFonts w:ascii="Garamond" w:hAnsi="Garamond"/>
          <w:szCs w:val="22"/>
          <w:lang w:val="en-GB"/>
        </w:rPr>
        <w:t xml:space="preserve"> only to </w:t>
      </w:r>
      <w:r w:rsidR="009119B0">
        <w:rPr>
          <w:rFonts w:ascii="Garamond" w:hAnsi="Garamond"/>
          <w:szCs w:val="22"/>
          <w:lang w:val="en-GB"/>
        </w:rPr>
        <w:t>persons</w:t>
      </w:r>
      <w:r w:rsidR="00BB7A1A" w:rsidRPr="00B427C5">
        <w:rPr>
          <w:rFonts w:ascii="Garamond" w:hAnsi="Garamond"/>
          <w:szCs w:val="22"/>
          <w:lang w:val="en-GB"/>
        </w:rPr>
        <w:t xml:space="preserve"> designated by the </w:t>
      </w:r>
      <w:r w:rsidR="00F67E54">
        <w:rPr>
          <w:rFonts w:ascii="Garamond" w:hAnsi="Garamond"/>
          <w:szCs w:val="22"/>
          <w:lang w:val="en-GB"/>
        </w:rPr>
        <w:t>Finnish Medicines Agency (“</w:t>
      </w:r>
      <w:proofErr w:type="spellStart"/>
      <w:r w:rsidR="00F67E54" w:rsidRPr="00935E1B">
        <w:rPr>
          <w:rFonts w:ascii="Garamond" w:hAnsi="Garamond"/>
          <w:b/>
          <w:szCs w:val="22"/>
          <w:lang w:val="en-GB"/>
        </w:rPr>
        <w:t>Fimea</w:t>
      </w:r>
      <w:proofErr w:type="spellEnd"/>
      <w:r w:rsidR="00F67E54">
        <w:rPr>
          <w:rFonts w:ascii="Garamond" w:hAnsi="Garamond"/>
          <w:szCs w:val="22"/>
          <w:lang w:val="en-GB"/>
        </w:rPr>
        <w:t>”</w:t>
      </w:r>
      <w:r w:rsidR="00BB7A1A" w:rsidRPr="00B427C5">
        <w:rPr>
          <w:rFonts w:ascii="Garamond" w:hAnsi="Garamond"/>
          <w:szCs w:val="22"/>
          <w:lang w:val="en-GB"/>
        </w:rPr>
        <w:t>) as licensed wholesalers and retailers of medicinal products</w:t>
      </w:r>
      <w:r w:rsidR="00F33E46" w:rsidRPr="004C3564">
        <w:rPr>
          <w:lang w:val="en-US"/>
        </w:rPr>
        <w:t xml:space="preserve"> </w:t>
      </w:r>
      <w:r w:rsidR="00F33E46" w:rsidRPr="00F33E46">
        <w:rPr>
          <w:rFonts w:ascii="Garamond" w:hAnsi="Garamond"/>
          <w:szCs w:val="22"/>
          <w:lang w:val="en-GB"/>
        </w:rPr>
        <w:t xml:space="preserve">and their </w:t>
      </w:r>
      <w:r w:rsidR="00F33E46">
        <w:rPr>
          <w:rFonts w:ascii="Garamond" w:hAnsi="Garamond"/>
          <w:szCs w:val="22"/>
          <w:lang w:val="en-GB"/>
        </w:rPr>
        <w:lastRenderedPageBreak/>
        <w:t xml:space="preserve">authorised </w:t>
      </w:r>
      <w:r w:rsidR="00F33E46" w:rsidRPr="00F33E46">
        <w:rPr>
          <w:rFonts w:ascii="Garamond" w:hAnsi="Garamond"/>
          <w:szCs w:val="22"/>
          <w:lang w:val="en-GB"/>
        </w:rPr>
        <w:t xml:space="preserve">representatives </w:t>
      </w:r>
      <w:r w:rsidR="00F33E46">
        <w:rPr>
          <w:rFonts w:ascii="Garamond" w:hAnsi="Garamond"/>
          <w:szCs w:val="22"/>
          <w:lang w:val="en-GB"/>
        </w:rPr>
        <w:t>so as to allow the</w:t>
      </w:r>
      <w:r w:rsidR="002660D7">
        <w:rPr>
          <w:rFonts w:ascii="Garamond" w:hAnsi="Garamond"/>
          <w:szCs w:val="22"/>
          <w:lang w:val="en-GB"/>
        </w:rPr>
        <w:t>m and their</w:t>
      </w:r>
      <w:r w:rsidR="00F33E46">
        <w:rPr>
          <w:rFonts w:ascii="Garamond" w:hAnsi="Garamond"/>
          <w:szCs w:val="22"/>
          <w:lang w:val="en-GB"/>
        </w:rPr>
        <w:t xml:space="preserve"> necessary IT service </w:t>
      </w:r>
      <w:r w:rsidR="00F33E46" w:rsidRPr="00F33E46">
        <w:rPr>
          <w:rFonts w:ascii="Garamond" w:hAnsi="Garamond"/>
          <w:szCs w:val="22"/>
          <w:lang w:val="en-GB"/>
        </w:rPr>
        <w:t xml:space="preserve">providers access </w:t>
      </w:r>
      <w:r w:rsidR="002660D7" w:rsidRPr="00F33E46">
        <w:rPr>
          <w:rFonts w:ascii="Garamond" w:hAnsi="Garamond"/>
          <w:szCs w:val="22"/>
          <w:lang w:val="en-GB"/>
        </w:rPr>
        <w:t xml:space="preserve">to </w:t>
      </w:r>
      <w:r w:rsidR="00F33E46" w:rsidRPr="00F33E46">
        <w:rPr>
          <w:rFonts w:ascii="Garamond" w:hAnsi="Garamond"/>
          <w:szCs w:val="22"/>
          <w:lang w:val="en-GB"/>
        </w:rPr>
        <w:t>the system when necessary</w:t>
      </w:r>
      <w:r w:rsidR="00EE5C37">
        <w:rPr>
          <w:rFonts w:ascii="Garamond" w:hAnsi="Garamond"/>
          <w:szCs w:val="22"/>
          <w:lang w:val="en-GB"/>
        </w:rPr>
        <w:t>; and</w:t>
      </w:r>
    </w:p>
    <w:p w14:paraId="7C26632B" w14:textId="77777777" w:rsidR="00BB7A1A" w:rsidRPr="00B8599C" w:rsidRDefault="00EE5C37" w:rsidP="002660D7">
      <w:pPr>
        <w:pStyle w:val="Luettelokappale"/>
        <w:numPr>
          <w:ilvl w:val="0"/>
          <w:numId w:val="7"/>
        </w:numPr>
        <w:jc w:val="both"/>
        <w:rPr>
          <w:rFonts w:ascii="Garamond" w:hAnsi="Garamond"/>
          <w:szCs w:val="22"/>
          <w:lang w:val="en-GB"/>
        </w:rPr>
      </w:pPr>
      <w:r w:rsidRPr="00B8599C">
        <w:rPr>
          <w:rFonts w:ascii="Garamond" w:hAnsi="Garamond"/>
          <w:szCs w:val="22"/>
          <w:lang w:val="en-GB"/>
        </w:rPr>
        <w:t xml:space="preserve">process in the </w:t>
      </w:r>
      <w:proofErr w:type="spellStart"/>
      <w:r w:rsidRPr="00B8599C">
        <w:rPr>
          <w:rFonts w:ascii="Garamond" w:hAnsi="Garamond"/>
          <w:szCs w:val="22"/>
          <w:lang w:val="en-GB"/>
        </w:rPr>
        <w:t>FiMVS</w:t>
      </w:r>
      <w:proofErr w:type="spellEnd"/>
      <w:r w:rsidRPr="00B8599C">
        <w:rPr>
          <w:rFonts w:ascii="Garamond" w:hAnsi="Garamond"/>
          <w:szCs w:val="22"/>
          <w:lang w:val="en-GB"/>
        </w:rPr>
        <w:t xml:space="preserve"> the Data of MAHs that have signed an agreement with FiMVO and that have connected and entered into the European Hub</w:t>
      </w:r>
      <w:r w:rsidR="002660D7" w:rsidRPr="002660D7">
        <w:rPr>
          <w:lang w:val="en-US"/>
        </w:rPr>
        <w:t xml:space="preserve"> </w:t>
      </w:r>
      <w:r w:rsidR="002660D7" w:rsidRPr="002660D7">
        <w:rPr>
          <w:rFonts w:ascii="Garamond" w:hAnsi="Garamond"/>
          <w:szCs w:val="22"/>
          <w:lang w:val="en-GB"/>
        </w:rPr>
        <w:t>either directly or via the connection of an affiliated company</w:t>
      </w:r>
      <w:r w:rsidRPr="00B8599C">
        <w:rPr>
          <w:rFonts w:ascii="Garamond" w:hAnsi="Garamond"/>
          <w:szCs w:val="22"/>
          <w:lang w:val="en-GB"/>
        </w:rPr>
        <w:t xml:space="preserve">, unless otherwise required by </w:t>
      </w:r>
      <w:proofErr w:type="spellStart"/>
      <w:r w:rsidRPr="00B8599C">
        <w:rPr>
          <w:rFonts w:ascii="Garamond" w:hAnsi="Garamond"/>
          <w:szCs w:val="22"/>
          <w:lang w:val="en-GB"/>
        </w:rPr>
        <w:t>Fimea</w:t>
      </w:r>
      <w:proofErr w:type="spellEnd"/>
      <w:r w:rsidR="00BB7A1A" w:rsidRPr="00B8599C">
        <w:rPr>
          <w:rFonts w:ascii="Garamond" w:hAnsi="Garamond"/>
          <w:szCs w:val="22"/>
          <w:lang w:val="en-GB"/>
        </w:rPr>
        <w:t>.</w:t>
      </w:r>
    </w:p>
    <w:p w14:paraId="67B75B69" w14:textId="77777777" w:rsidR="00BB7A1A" w:rsidRPr="00BB7A1A" w:rsidRDefault="00BB7A1A" w:rsidP="00BB7A1A">
      <w:pPr>
        <w:pStyle w:val="Luettelokappale"/>
        <w:ind w:left="567"/>
        <w:jc w:val="both"/>
        <w:rPr>
          <w:rFonts w:ascii="Garamond" w:hAnsi="Garamond"/>
          <w:szCs w:val="22"/>
          <w:lang w:val="en-GB"/>
        </w:rPr>
      </w:pPr>
    </w:p>
    <w:p w14:paraId="003AAF7A" w14:textId="77777777" w:rsidR="00BB7A1A" w:rsidRDefault="00F67E54" w:rsidP="00BB7A1A">
      <w:pPr>
        <w:pStyle w:val="Luettelokappale"/>
        <w:ind w:left="567"/>
        <w:jc w:val="both"/>
        <w:rPr>
          <w:rFonts w:ascii="Garamond" w:hAnsi="Garamond"/>
          <w:szCs w:val="22"/>
          <w:lang w:val="en-GB"/>
        </w:rPr>
      </w:pPr>
      <w:r>
        <w:rPr>
          <w:rFonts w:ascii="Garamond" w:hAnsi="Garamond"/>
          <w:szCs w:val="22"/>
          <w:lang w:val="en-GB"/>
        </w:rPr>
        <w:t>Fi</w:t>
      </w:r>
      <w:r w:rsidR="00BB7A1A" w:rsidRPr="00BB7A1A">
        <w:rPr>
          <w:rFonts w:ascii="Garamond" w:hAnsi="Garamond"/>
          <w:szCs w:val="22"/>
          <w:lang w:val="en-GB"/>
        </w:rPr>
        <w:t>MVO shall publish on its official website</w:t>
      </w:r>
      <w:r w:rsidR="009F2B1C">
        <w:rPr>
          <w:rFonts w:ascii="Garamond" w:hAnsi="Garamond"/>
          <w:szCs w:val="22"/>
          <w:lang w:val="en-GB"/>
        </w:rPr>
        <w:t>, or some other manner deemed appropriate by FiMVO,</w:t>
      </w:r>
      <w:r w:rsidR="00BB7A1A" w:rsidRPr="00BB7A1A">
        <w:rPr>
          <w:rFonts w:ascii="Garamond" w:hAnsi="Garamond"/>
          <w:szCs w:val="22"/>
          <w:lang w:val="en-GB"/>
        </w:rPr>
        <w:t xml:space="preserve"> information about change</w:t>
      </w:r>
      <w:r>
        <w:rPr>
          <w:rFonts w:ascii="Garamond" w:hAnsi="Garamond"/>
          <w:szCs w:val="22"/>
          <w:lang w:val="en-GB"/>
        </w:rPr>
        <w:t>s</w:t>
      </w:r>
      <w:r w:rsidR="00BB7A1A" w:rsidRPr="00BB7A1A">
        <w:rPr>
          <w:rFonts w:ascii="Garamond" w:hAnsi="Garamond"/>
          <w:szCs w:val="22"/>
          <w:lang w:val="en-GB"/>
        </w:rPr>
        <w:t xml:space="preserve"> in</w:t>
      </w:r>
      <w:r w:rsidR="004037D6" w:rsidRPr="004037D6">
        <w:rPr>
          <w:rFonts w:ascii="Garamond" w:hAnsi="Garamond"/>
          <w:szCs w:val="22"/>
          <w:lang w:val="en-GB"/>
        </w:rPr>
        <w:t xml:space="preserve"> </w:t>
      </w:r>
      <w:r w:rsidR="004037D6" w:rsidRPr="00E94F93">
        <w:rPr>
          <w:rFonts w:ascii="Garamond" w:hAnsi="Garamond"/>
          <w:szCs w:val="22"/>
          <w:lang w:val="en-GB"/>
        </w:rPr>
        <w:t>the circumstances</w:t>
      </w:r>
      <w:r w:rsidR="002660D7">
        <w:rPr>
          <w:rFonts w:ascii="Garamond" w:hAnsi="Garamond"/>
          <w:szCs w:val="22"/>
          <w:lang w:val="en-GB"/>
        </w:rPr>
        <w:t xml:space="preserve"> of</w:t>
      </w:r>
      <w:r w:rsidR="00BB7A1A" w:rsidRPr="00BB7A1A">
        <w:rPr>
          <w:rFonts w:ascii="Garamond" w:hAnsi="Garamond"/>
          <w:szCs w:val="22"/>
          <w:lang w:val="en-GB"/>
        </w:rPr>
        <w:t xml:space="preserve"> its legal status (e.g., registered address and address of ma</w:t>
      </w:r>
      <w:r>
        <w:rPr>
          <w:rFonts w:ascii="Garamond" w:hAnsi="Garamond"/>
          <w:szCs w:val="22"/>
          <w:lang w:val="en-GB"/>
        </w:rPr>
        <w:t xml:space="preserve">nagement, representative etc.) and </w:t>
      </w:r>
      <w:r w:rsidR="00BB7A1A" w:rsidRPr="00BB7A1A">
        <w:rPr>
          <w:rFonts w:ascii="Garamond" w:hAnsi="Garamond"/>
          <w:szCs w:val="22"/>
          <w:lang w:val="en-GB"/>
        </w:rPr>
        <w:t xml:space="preserve">on the process of </w:t>
      </w:r>
      <w:r>
        <w:rPr>
          <w:rFonts w:ascii="Garamond" w:hAnsi="Garamond"/>
          <w:szCs w:val="22"/>
          <w:lang w:val="en-GB"/>
        </w:rPr>
        <w:t xml:space="preserve">the </w:t>
      </w:r>
      <w:r w:rsidR="00631ED9">
        <w:rPr>
          <w:rFonts w:ascii="Garamond" w:hAnsi="Garamond"/>
          <w:szCs w:val="22"/>
          <w:lang w:val="en-GB"/>
        </w:rPr>
        <w:t xml:space="preserve">development and </w:t>
      </w:r>
      <w:r w:rsidR="00BB7A1A" w:rsidRPr="00BB7A1A">
        <w:rPr>
          <w:rFonts w:ascii="Garamond" w:hAnsi="Garamond"/>
          <w:szCs w:val="22"/>
          <w:lang w:val="en-GB"/>
        </w:rPr>
        <w:t xml:space="preserve">implementation of the </w:t>
      </w:r>
      <w:proofErr w:type="spellStart"/>
      <w:r>
        <w:rPr>
          <w:rFonts w:ascii="Garamond" w:hAnsi="Garamond"/>
          <w:szCs w:val="22"/>
          <w:lang w:val="en-GB"/>
        </w:rPr>
        <w:t>FiMVS</w:t>
      </w:r>
      <w:proofErr w:type="spellEnd"/>
      <w:r w:rsidR="00BB7A1A" w:rsidRPr="00BB7A1A">
        <w:rPr>
          <w:rFonts w:ascii="Garamond" w:hAnsi="Garamond"/>
          <w:szCs w:val="22"/>
          <w:lang w:val="en-GB"/>
        </w:rPr>
        <w:t>.</w:t>
      </w:r>
    </w:p>
    <w:p w14:paraId="666A971C" w14:textId="77777777" w:rsidR="00A10D80" w:rsidRPr="00BB7A1A" w:rsidRDefault="00A10D80" w:rsidP="00BB7A1A">
      <w:pPr>
        <w:pStyle w:val="Luettelokappale"/>
        <w:ind w:left="567"/>
        <w:jc w:val="both"/>
        <w:rPr>
          <w:rFonts w:ascii="Garamond" w:hAnsi="Garamond"/>
          <w:szCs w:val="22"/>
          <w:lang w:val="en-GB"/>
        </w:rPr>
      </w:pPr>
    </w:p>
    <w:p w14:paraId="22340B6E" w14:textId="77777777" w:rsidR="007F3E8D" w:rsidRPr="009E3B33" w:rsidRDefault="00BB7A1A" w:rsidP="00BB7A1A">
      <w:pPr>
        <w:pStyle w:val="Luettelokappale"/>
        <w:ind w:left="567"/>
        <w:jc w:val="both"/>
        <w:rPr>
          <w:rFonts w:ascii="Garamond" w:hAnsi="Garamond"/>
          <w:szCs w:val="22"/>
          <w:lang w:val="en-US"/>
        </w:rPr>
      </w:pPr>
      <w:r w:rsidRPr="00BB7A1A">
        <w:rPr>
          <w:rFonts w:ascii="Garamond" w:hAnsi="Garamond"/>
          <w:szCs w:val="22"/>
          <w:lang w:val="en-GB"/>
        </w:rPr>
        <w:t xml:space="preserve">Upon due </w:t>
      </w:r>
      <w:r w:rsidR="00F77672" w:rsidRPr="00F77672">
        <w:rPr>
          <w:rFonts w:ascii="Garamond" w:hAnsi="Garamond"/>
          <w:szCs w:val="22"/>
          <w:lang w:val="en-GB"/>
        </w:rPr>
        <w:t xml:space="preserve">and lawful </w:t>
      </w:r>
      <w:r w:rsidRPr="00BB7A1A">
        <w:rPr>
          <w:rFonts w:ascii="Garamond" w:hAnsi="Garamond"/>
          <w:szCs w:val="22"/>
          <w:lang w:val="en-GB"/>
        </w:rPr>
        <w:t>request in compli</w:t>
      </w:r>
      <w:r w:rsidR="00A10D80">
        <w:rPr>
          <w:rFonts w:ascii="Garamond" w:hAnsi="Garamond"/>
          <w:szCs w:val="22"/>
          <w:lang w:val="en-GB"/>
        </w:rPr>
        <w:t>ance with applicable law, Fi</w:t>
      </w:r>
      <w:r w:rsidRPr="00BB7A1A">
        <w:rPr>
          <w:rFonts w:ascii="Garamond" w:hAnsi="Garamond"/>
          <w:szCs w:val="22"/>
          <w:lang w:val="en-GB"/>
        </w:rPr>
        <w:t>MVO may provide the competent natio</w:t>
      </w:r>
      <w:r w:rsidR="009F2B1C">
        <w:rPr>
          <w:rFonts w:ascii="Garamond" w:hAnsi="Garamond"/>
          <w:szCs w:val="22"/>
          <w:lang w:val="en-GB"/>
        </w:rPr>
        <w:t>nal authorities with access to</w:t>
      </w:r>
      <w:r w:rsidR="00B83A12">
        <w:rPr>
          <w:rFonts w:ascii="Garamond" w:hAnsi="Garamond"/>
          <w:szCs w:val="22"/>
          <w:lang w:val="en-GB"/>
        </w:rPr>
        <w:t xml:space="preserve"> the Company’s</w:t>
      </w:r>
      <w:r w:rsidR="009F2B1C">
        <w:rPr>
          <w:rFonts w:ascii="Garamond" w:hAnsi="Garamond"/>
          <w:szCs w:val="22"/>
          <w:lang w:val="en-GB"/>
        </w:rPr>
        <w:t xml:space="preserve"> D</w:t>
      </w:r>
      <w:r w:rsidRPr="00BB7A1A">
        <w:rPr>
          <w:rFonts w:ascii="Garamond" w:hAnsi="Garamond"/>
          <w:szCs w:val="22"/>
          <w:lang w:val="en-GB"/>
        </w:rPr>
        <w:t xml:space="preserve">ata available in the </w:t>
      </w:r>
      <w:proofErr w:type="spellStart"/>
      <w:r w:rsidR="00A10D80">
        <w:rPr>
          <w:rFonts w:ascii="Garamond" w:hAnsi="Garamond"/>
          <w:szCs w:val="22"/>
          <w:lang w:val="en-GB"/>
        </w:rPr>
        <w:t>FiMVS</w:t>
      </w:r>
      <w:proofErr w:type="spellEnd"/>
      <w:r w:rsidRPr="00BB7A1A">
        <w:rPr>
          <w:rFonts w:ascii="Garamond" w:hAnsi="Garamond"/>
          <w:szCs w:val="22"/>
          <w:lang w:val="en-GB"/>
        </w:rPr>
        <w:t xml:space="preserve"> wi</w:t>
      </w:r>
      <w:r w:rsidR="00C4163B">
        <w:rPr>
          <w:rFonts w:ascii="Garamond" w:hAnsi="Garamond"/>
          <w:szCs w:val="22"/>
          <w:lang w:val="en-GB"/>
        </w:rPr>
        <w:t>thin the scope specified in Article</w:t>
      </w:r>
      <w:r w:rsidRPr="00BB7A1A">
        <w:rPr>
          <w:rFonts w:ascii="Garamond" w:hAnsi="Garamond"/>
          <w:szCs w:val="22"/>
          <w:lang w:val="en-GB"/>
        </w:rPr>
        <w:t xml:space="preserve"> 39 of the Delega</w:t>
      </w:r>
      <w:r w:rsidR="00A10D80">
        <w:rPr>
          <w:rFonts w:ascii="Garamond" w:hAnsi="Garamond"/>
          <w:szCs w:val="22"/>
          <w:lang w:val="en-GB"/>
        </w:rPr>
        <w:t>ted Regulation, in which case Fi</w:t>
      </w:r>
      <w:r w:rsidRPr="00BB7A1A">
        <w:rPr>
          <w:rFonts w:ascii="Garamond" w:hAnsi="Garamond"/>
          <w:szCs w:val="22"/>
          <w:lang w:val="en-GB"/>
        </w:rPr>
        <w:t xml:space="preserve">MVO will inform the </w:t>
      </w:r>
      <w:r w:rsidR="00B83A12">
        <w:rPr>
          <w:rFonts w:ascii="Garamond" w:hAnsi="Garamond"/>
          <w:szCs w:val="22"/>
          <w:lang w:val="en-GB"/>
        </w:rPr>
        <w:t xml:space="preserve">Company </w:t>
      </w:r>
      <w:r w:rsidR="00F56522">
        <w:rPr>
          <w:rFonts w:ascii="Garamond" w:hAnsi="Garamond"/>
          <w:szCs w:val="22"/>
          <w:lang w:val="en-GB"/>
        </w:rPr>
        <w:t xml:space="preserve">thereof </w:t>
      </w:r>
      <w:r w:rsidR="008409E4">
        <w:rPr>
          <w:rFonts w:ascii="Garamond" w:hAnsi="Garamond"/>
          <w:szCs w:val="22"/>
          <w:lang w:val="en-GB"/>
        </w:rPr>
        <w:t>without undue delay</w:t>
      </w:r>
      <w:r w:rsidRPr="00BB7A1A">
        <w:rPr>
          <w:rFonts w:ascii="Garamond" w:hAnsi="Garamond"/>
          <w:szCs w:val="22"/>
          <w:lang w:val="en-GB"/>
        </w:rPr>
        <w:t>.</w:t>
      </w:r>
    </w:p>
    <w:p w14:paraId="41A73F4C" w14:textId="77777777" w:rsidR="00A10D80" w:rsidRDefault="00A10D80" w:rsidP="00BB7A1A">
      <w:pPr>
        <w:pStyle w:val="Luettelokappale"/>
        <w:ind w:left="567"/>
        <w:jc w:val="both"/>
        <w:rPr>
          <w:rFonts w:ascii="Garamond" w:hAnsi="Garamond"/>
          <w:szCs w:val="22"/>
          <w:lang w:val="en-GB"/>
        </w:rPr>
      </w:pPr>
    </w:p>
    <w:p w14:paraId="48341343" w14:textId="77777777" w:rsidR="00A10D80" w:rsidRPr="00A10D80" w:rsidRDefault="00A10D80" w:rsidP="005E4295">
      <w:pPr>
        <w:pStyle w:val="Luettelokappale"/>
        <w:numPr>
          <w:ilvl w:val="0"/>
          <w:numId w:val="6"/>
        </w:numPr>
        <w:jc w:val="both"/>
        <w:rPr>
          <w:rFonts w:ascii="Garamond" w:hAnsi="Garamond"/>
          <w:b/>
          <w:szCs w:val="22"/>
          <w:lang w:val="en-US"/>
        </w:rPr>
      </w:pPr>
      <w:r>
        <w:rPr>
          <w:rFonts w:ascii="Garamond" w:hAnsi="Garamond"/>
          <w:b/>
          <w:szCs w:val="22"/>
          <w:lang w:val="en-US"/>
        </w:rPr>
        <w:t xml:space="preserve">Obligations of </w:t>
      </w:r>
      <w:r w:rsidR="00C34BBC">
        <w:rPr>
          <w:rFonts w:ascii="Garamond" w:hAnsi="Garamond"/>
          <w:b/>
          <w:szCs w:val="22"/>
          <w:lang w:val="en-US"/>
        </w:rPr>
        <w:t>the Company</w:t>
      </w:r>
    </w:p>
    <w:p w14:paraId="10D3C437" w14:textId="77777777" w:rsidR="00BE6B72" w:rsidRPr="00BE6B72" w:rsidRDefault="00BE6B72" w:rsidP="00BE6B72">
      <w:pPr>
        <w:pStyle w:val="Luettelokappale"/>
        <w:ind w:left="567"/>
        <w:jc w:val="both"/>
        <w:rPr>
          <w:rFonts w:ascii="Garamond" w:hAnsi="Garamond"/>
          <w:szCs w:val="22"/>
          <w:lang w:val="en-GB"/>
        </w:rPr>
      </w:pPr>
    </w:p>
    <w:p w14:paraId="271B2169" w14:textId="77777777" w:rsidR="00EA5F4F" w:rsidRDefault="002B01B7" w:rsidP="00BE6B72">
      <w:pPr>
        <w:pStyle w:val="Luettelokappale"/>
        <w:ind w:left="567"/>
        <w:jc w:val="both"/>
        <w:rPr>
          <w:rFonts w:ascii="Garamond" w:hAnsi="Garamond"/>
          <w:szCs w:val="22"/>
          <w:lang w:val="en-GB"/>
        </w:rPr>
      </w:pPr>
      <w:r>
        <w:rPr>
          <w:rFonts w:ascii="Garamond" w:hAnsi="Garamond"/>
          <w:szCs w:val="22"/>
          <w:lang w:val="en-GB"/>
        </w:rPr>
        <w:t>The Company</w:t>
      </w:r>
      <w:r w:rsidR="00BE6B72" w:rsidRPr="00BE6B72">
        <w:rPr>
          <w:rFonts w:ascii="Garamond" w:hAnsi="Garamond"/>
          <w:szCs w:val="22"/>
          <w:lang w:val="en-GB"/>
        </w:rPr>
        <w:t xml:space="preserve"> undertakes</w:t>
      </w:r>
      <w:r w:rsidR="00AB0E3F">
        <w:rPr>
          <w:rFonts w:ascii="Garamond" w:hAnsi="Garamond"/>
          <w:szCs w:val="22"/>
          <w:lang w:val="en-GB"/>
        </w:rPr>
        <w:t xml:space="preserve"> to</w:t>
      </w:r>
      <w:r w:rsidR="00EA5F4F">
        <w:rPr>
          <w:rFonts w:ascii="Garamond" w:hAnsi="Garamond"/>
          <w:szCs w:val="22"/>
          <w:lang w:val="en-GB"/>
        </w:rPr>
        <w:t>:</w:t>
      </w:r>
    </w:p>
    <w:p w14:paraId="56DD9229" w14:textId="77777777" w:rsidR="00EA5F4F" w:rsidRDefault="00EA5F4F" w:rsidP="00BE6B72">
      <w:pPr>
        <w:pStyle w:val="Luettelokappale"/>
        <w:ind w:left="567"/>
        <w:jc w:val="both"/>
        <w:rPr>
          <w:rFonts w:ascii="Garamond" w:hAnsi="Garamond"/>
          <w:szCs w:val="22"/>
          <w:lang w:val="en-GB"/>
        </w:rPr>
      </w:pPr>
    </w:p>
    <w:p w14:paraId="0D3D00A5" w14:textId="3EFEF08A" w:rsidR="00EA5F4F" w:rsidRDefault="00EA5F4F" w:rsidP="00EA5F4F">
      <w:pPr>
        <w:pStyle w:val="Luettelokappale"/>
        <w:numPr>
          <w:ilvl w:val="0"/>
          <w:numId w:val="8"/>
        </w:numPr>
        <w:jc w:val="both"/>
        <w:rPr>
          <w:rFonts w:ascii="Garamond" w:hAnsi="Garamond"/>
          <w:szCs w:val="22"/>
          <w:lang w:val="en-GB"/>
        </w:rPr>
      </w:pPr>
      <w:r>
        <w:rPr>
          <w:rFonts w:ascii="Garamond" w:hAnsi="Garamond"/>
          <w:szCs w:val="22"/>
          <w:lang w:val="en-GB"/>
        </w:rPr>
        <w:t xml:space="preserve">perform its obligations set out in the </w:t>
      </w:r>
      <w:r>
        <w:rPr>
          <w:rFonts w:ascii="Garamond" w:hAnsi="Garamond"/>
          <w:szCs w:val="22"/>
          <w:lang w:val="en-US"/>
        </w:rPr>
        <w:t>Directive, Delegated Regulation</w:t>
      </w:r>
      <w:r w:rsidRPr="00BE6B72">
        <w:rPr>
          <w:rFonts w:ascii="Garamond" w:hAnsi="Garamond"/>
          <w:szCs w:val="22"/>
          <w:lang w:val="en-GB"/>
        </w:rPr>
        <w:t xml:space="preserve"> </w:t>
      </w:r>
      <w:r>
        <w:rPr>
          <w:rFonts w:ascii="Garamond" w:hAnsi="Garamond"/>
          <w:szCs w:val="22"/>
          <w:lang w:val="en-GB"/>
        </w:rPr>
        <w:t>and this Agreement duly and in a timely manner;</w:t>
      </w:r>
    </w:p>
    <w:p w14:paraId="784E73EF" w14:textId="77777777" w:rsidR="00E94F93" w:rsidRDefault="00BE6B72" w:rsidP="00E94F93">
      <w:pPr>
        <w:pStyle w:val="Luettelokappale"/>
        <w:numPr>
          <w:ilvl w:val="0"/>
          <w:numId w:val="8"/>
        </w:numPr>
        <w:jc w:val="both"/>
        <w:rPr>
          <w:rFonts w:ascii="Garamond" w:hAnsi="Garamond"/>
          <w:szCs w:val="22"/>
          <w:lang w:val="en-GB"/>
        </w:rPr>
      </w:pPr>
      <w:r w:rsidRPr="00BE6B72">
        <w:rPr>
          <w:rFonts w:ascii="Garamond" w:hAnsi="Garamond"/>
          <w:szCs w:val="22"/>
          <w:lang w:val="en-GB"/>
        </w:rPr>
        <w:t xml:space="preserve">timely pay the respective amounts according to </w:t>
      </w:r>
      <w:r w:rsidR="00EA5F4F">
        <w:rPr>
          <w:rFonts w:ascii="Garamond" w:hAnsi="Garamond"/>
          <w:szCs w:val="22"/>
          <w:lang w:val="en-GB"/>
        </w:rPr>
        <w:t>Section 6 of this Agreement</w:t>
      </w:r>
      <w:r w:rsidRPr="00BE6B72">
        <w:rPr>
          <w:rFonts w:ascii="Garamond" w:hAnsi="Garamond"/>
          <w:szCs w:val="22"/>
          <w:lang w:val="en-GB"/>
        </w:rPr>
        <w:t>;</w:t>
      </w:r>
    </w:p>
    <w:p w14:paraId="74C2884A" w14:textId="77777777" w:rsidR="00E94F93" w:rsidRDefault="00E94F93" w:rsidP="00E94F93">
      <w:pPr>
        <w:pStyle w:val="Luettelokappale"/>
        <w:numPr>
          <w:ilvl w:val="0"/>
          <w:numId w:val="8"/>
        </w:numPr>
        <w:jc w:val="both"/>
        <w:rPr>
          <w:rFonts w:ascii="Garamond" w:hAnsi="Garamond"/>
          <w:szCs w:val="22"/>
          <w:lang w:val="en-GB"/>
        </w:rPr>
      </w:pPr>
      <w:r>
        <w:rPr>
          <w:rFonts w:ascii="Garamond" w:hAnsi="Garamond"/>
          <w:szCs w:val="22"/>
          <w:lang w:val="en-GB"/>
        </w:rPr>
        <w:t>inform Fi</w:t>
      </w:r>
      <w:r w:rsidR="00BE6B72" w:rsidRPr="00E94F93">
        <w:rPr>
          <w:rFonts w:ascii="Garamond" w:hAnsi="Garamond"/>
          <w:szCs w:val="22"/>
          <w:lang w:val="en-GB"/>
        </w:rPr>
        <w:t xml:space="preserve">MVO in writing of any change in the circumstances of its legal status (e.g., registered address and address of management, representative etc.), and of any change in the status of the </w:t>
      </w:r>
      <w:r w:rsidR="009B0A51">
        <w:rPr>
          <w:rFonts w:ascii="Garamond" w:hAnsi="Garamond"/>
          <w:szCs w:val="22"/>
          <w:lang w:val="en-GB"/>
        </w:rPr>
        <w:t>MAH</w:t>
      </w:r>
      <w:r w:rsidR="003368CA">
        <w:rPr>
          <w:rFonts w:ascii="Garamond" w:hAnsi="Garamond"/>
          <w:szCs w:val="22"/>
          <w:lang w:val="en-GB"/>
        </w:rPr>
        <w:t>’s</w:t>
      </w:r>
      <w:r w:rsidR="00BE6B72" w:rsidRPr="00E94F93">
        <w:rPr>
          <w:rFonts w:ascii="Garamond" w:hAnsi="Garamond"/>
          <w:szCs w:val="22"/>
          <w:lang w:val="en-GB"/>
        </w:rPr>
        <w:t>;</w:t>
      </w:r>
    </w:p>
    <w:p w14:paraId="65F37172" w14:textId="77777777" w:rsidR="00AB0E3F" w:rsidRDefault="00E94F93" w:rsidP="00AB0E3F">
      <w:pPr>
        <w:pStyle w:val="Luettelokappale"/>
        <w:numPr>
          <w:ilvl w:val="0"/>
          <w:numId w:val="8"/>
        </w:numPr>
        <w:jc w:val="both"/>
        <w:rPr>
          <w:rFonts w:ascii="Garamond" w:hAnsi="Garamond"/>
          <w:szCs w:val="22"/>
          <w:lang w:val="en-GB"/>
        </w:rPr>
      </w:pPr>
      <w:r>
        <w:rPr>
          <w:rFonts w:ascii="Garamond" w:hAnsi="Garamond"/>
          <w:szCs w:val="22"/>
          <w:lang w:val="en-GB"/>
        </w:rPr>
        <w:t>designate a contact person for the purposes of this Agreement</w:t>
      </w:r>
      <w:r w:rsidR="002B01B7">
        <w:rPr>
          <w:rFonts w:ascii="Garamond" w:hAnsi="Garamond"/>
          <w:szCs w:val="22"/>
          <w:lang w:val="en-GB"/>
        </w:rPr>
        <w:t xml:space="preserve"> and communicate it to FiMVO</w:t>
      </w:r>
      <w:r w:rsidR="00BE6B72" w:rsidRPr="00E94F93">
        <w:rPr>
          <w:rFonts w:ascii="Garamond" w:hAnsi="Garamond"/>
          <w:szCs w:val="22"/>
          <w:lang w:val="en-GB"/>
        </w:rPr>
        <w:t xml:space="preserve">; </w:t>
      </w:r>
    </w:p>
    <w:p w14:paraId="47541847" w14:textId="77777777" w:rsidR="00D75DF2" w:rsidRPr="00B8599C" w:rsidRDefault="00F77672" w:rsidP="00F77672">
      <w:pPr>
        <w:pStyle w:val="Luettelokappale"/>
        <w:numPr>
          <w:ilvl w:val="0"/>
          <w:numId w:val="8"/>
        </w:numPr>
        <w:jc w:val="both"/>
        <w:rPr>
          <w:rFonts w:ascii="Garamond" w:hAnsi="Garamond"/>
          <w:szCs w:val="22"/>
          <w:lang w:val="en-GB"/>
        </w:rPr>
      </w:pPr>
      <w:r w:rsidRPr="00F77672">
        <w:rPr>
          <w:rFonts w:ascii="Garamond" w:hAnsi="Garamond"/>
          <w:szCs w:val="22"/>
          <w:lang w:val="en-GB"/>
        </w:rPr>
        <w:t xml:space="preserve">Upon </w:t>
      </w:r>
      <w:proofErr w:type="spellStart"/>
      <w:r w:rsidRPr="00F77672">
        <w:rPr>
          <w:rFonts w:ascii="Garamond" w:hAnsi="Garamond"/>
          <w:szCs w:val="22"/>
          <w:lang w:val="en-GB"/>
        </w:rPr>
        <w:t>FiMVO’s</w:t>
      </w:r>
      <w:proofErr w:type="spellEnd"/>
      <w:r w:rsidRPr="00F77672">
        <w:rPr>
          <w:rFonts w:ascii="Garamond" w:hAnsi="Garamond"/>
          <w:szCs w:val="22"/>
          <w:lang w:val="en-GB"/>
        </w:rPr>
        <w:t xml:space="preserve"> reasonable and detailed request, </w:t>
      </w:r>
      <w:r w:rsidR="00D75DF2">
        <w:rPr>
          <w:rFonts w:ascii="Garamond" w:hAnsi="Garamond"/>
          <w:szCs w:val="22"/>
          <w:lang w:val="en-GB"/>
        </w:rPr>
        <w:t xml:space="preserve">report to FiMVO on the performance of its obligations under this </w:t>
      </w:r>
      <w:r w:rsidR="00D75DF2" w:rsidRPr="00B8599C">
        <w:rPr>
          <w:rFonts w:ascii="Garamond" w:hAnsi="Garamond"/>
          <w:szCs w:val="22"/>
          <w:lang w:val="en-GB"/>
        </w:rPr>
        <w:t>Agreement, the Directive and the Delegated Regulation</w:t>
      </w:r>
    </w:p>
    <w:p w14:paraId="00342AEC" w14:textId="77777777" w:rsidR="00AB0E3F" w:rsidRPr="00B8599C" w:rsidRDefault="00432A52" w:rsidP="00F77672">
      <w:pPr>
        <w:pStyle w:val="Luettelokappale"/>
        <w:numPr>
          <w:ilvl w:val="0"/>
          <w:numId w:val="8"/>
        </w:numPr>
        <w:jc w:val="both"/>
        <w:rPr>
          <w:rFonts w:ascii="Garamond" w:hAnsi="Garamond"/>
          <w:szCs w:val="22"/>
          <w:lang w:val="en-GB"/>
        </w:rPr>
      </w:pPr>
      <w:r w:rsidRPr="00B8599C">
        <w:rPr>
          <w:rFonts w:ascii="Garamond" w:hAnsi="Garamond"/>
          <w:szCs w:val="22"/>
          <w:lang w:val="en-GB"/>
        </w:rPr>
        <w:t xml:space="preserve">directly </w:t>
      </w:r>
      <w:r w:rsidR="002227E7" w:rsidRPr="00F77672">
        <w:rPr>
          <w:rFonts w:ascii="Garamond" w:hAnsi="Garamond"/>
          <w:szCs w:val="22"/>
          <w:lang w:val="en-GB"/>
        </w:rPr>
        <w:t xml:space="preserve">or indirectly </w:t>
      </w:r>
      <w:r w:rsidRPr="00B8599C">
        <w:rPr>
          <w:rFonts w:ascii="Garamond" w:hAnsi="Garamond"/>
          <w:szCs w:val="22"/>
          <w:lang w:val="en-GB"/>
        </w:rPr>
        <w:t xml:space="preserve">connect </w:t>
      </w:r>
      <w:r w:rsidR="00353CA6" w:rsidRPr="00B8599C">
        <w:rPr>
          <w:rFonts w:ascii="Garamond" w:hAnsi="Garamond"/>
          <w:szCs w:val="22"/>
          <w:lang w:val="en-GB"/>
        </w:rPr>
        <w:t xml:space="preserve">and enter the Data </w:t>
      </w:r>
      <w:r w:rsidRPr="00B8599C">
        <w:rPr>
          <w:rFonts w:ascii="Garamond" w:hAnsi="Garamond"/>
          <w:szCs w:val="22"/>
          <w:lang w:val="en-GB"/>
        </w:rPr>
        <w:t>to the European Hub</w:t>
      </w:r>
      <w:r w:rsidR="00F77672">
        <w:rPr>
          <w:rFonts w:ascii="Garamond" w:hAnsi="Garamond"/>
          <w:szCs w:val="22"/>
          <w:lang w:val="en-GB"/>
        </w:rPr>
        <w:t xml:space="preserve"> (if applicable)</w:t>
      </w:r>
      <w:r w:rsidRPr="00B8599C">
        <w:rPr>
          <w:rFonts w:ascii="Garamond" w:hAnsi="Garamond"/>
          <w:szCs w:val="22"/>
          <w:lang w:val="en-GB"/>
        </w:rPr>
        <w:t>;</w:t>
      </w:r>
    </w:p>
    <w:p w14:paraId="6C5F4C04" w14:textId="77777777" w:rsidR="00744008" w:rsidRDefault="00AB0E3F" w:rsidP="00744008">
      <w:pPr>
        <w:pStyle w:val="Luettelokappale"/>
        <w:numPr>
          <w:ilvl w:val="0"/>
          <w:numId w:val="8"/>
        </w:numPr>
        <w:jc w:val="both"/>
        <w:rPr>
          <w:rFonts w:ascii="Garamond" w:hAnsi="Garamond"/>
          <w:szCs w:val="22"/>
          <w:lang w:val="en-GB"/>
        </w:rPr>
      </w:pPr>
      <w:r w:rsidRPr="00353CA6">
        <w:rPr>
          <w:rFonts w:ascii="Garamond" w:hAnsi="Garamond"/>
          <w:szCs w:val="22"/>
          <w:lang w:val="en-GB"/>
        </w:rPr>
        <w:t xml:space="preserve">cooperate </w:t>
      </w:r>
      <w:r w:rsidR="006016C4" w:rsidRPr="00353CA6">
        <w:rPr>
          <w:rFonts w:ascii="Garamond" w:hAnsi="Garamond"/>
          <w:szCs w:val="22"/>
          <w:lang w:val="en-GB"/>
        </w:rPr>
        <w:t xml:space="preserve">in good faith </w:t>
      </w:r>
      <w:r w:rsidRPr="00353CA6">
        <w:rPr>
          <w:rFonts w:ascii="Garamond" w:hAnsi="Garamond"/>
          <w:szCs w:val="22"/>
          <w:lang w:val="en-GB"/>
        </w:rPr>
        <w:t xml:space="preserve">with FiMVO in the </w:t>
      </w:r>
      <w:r w:rsidR="0047505C" w:rsidRPr="00353CA6">
        <w:rPr>
          <w:rFonts w:ascii="Garamond" w:hAnsi="Garamond"/>
          <w:szCs w:val="22"/>
          <w:lang w:val="en-GB"/>
        </w:rPr>
        <w:t xml:space="preserve">development, testing, </w:t>
      </w:r>
      <w:r w:rsidRPr="00353CA6">
        <w:rPr>
          <w:rFonts w:ascii="Garamond" w:hAnsi="Garamond"/>
          <w:szCs w:val="22"/>
          <w:lang w:val="en-GB"/>
        </w:rPr>
        <w:t>implementation</w:t>
      </w:r>
      <w:r w:rsidR="0047505C" w:rsidRPr="00353CA6">
        <w:rPr>
          <w:rFonts w:ascii="Garamond" w:hAnsi="Garamond"/>
          <w:szCs w:val="22"/>
          <w:lang w:val="en-GB"/>
        </w:rPr>
        <w:t>,</w:t>
      </w:r>
      <w:r w:rsidRPr="00353CA6">
        <w:rPr>
          <w:rFonts w:ascii="Garamond" w:hAnsi="Garamond"/>
          <w:szCs w:val="22"/>
          <w:lang w:val="en-GB"/>
        </w:rPr>
        <w:t xml:space="preserve"> operation </w:t>
      </w:r>
      <w:r w:rsidR="0047505C" w:rsidRPr="00353CA6">
        <w:rPr>
          <w:rFonts w:ascii="Garamond" w:hAnsi="Garamond"/>
          <w:szCs w:val="22"/>
          <w:lang w:val="en-GB"/>
        </w:rPr>
        <w:t xml:space="preserve">and maintenance </w:t>
      </w:r>
      <w:r w:rsidRPr="00353CA6">
        <w:rPr>
          <w:rFonts w:ascii="Garamond" w:hAnsi="Garamond"/>
          <w:szCs w:val="22"/>
          <w:lang w:val="en-GB"/>
        </w:rPr>
        <w:t xml:space="preserve">of the </w:t>
      </w:r>
      <w:proofErr w:type="spellStart"/>
      <w:r w:rsidRPr="00353CA6">
        <w:rPr>
          <w:rFonts w:ascii="Garamond" w:hAnsi="Garamond"/>
          <w:szCs w:val="22"/>
          <w:lang w:val="en-GB"/>
        </w:rPr>
        <w:t>FiMVS</w:t>
      </w:r>
      <w:proofErr w:type="spellEnd"/>
      <w:r>
        <w:rPr>
          <w:rFonts w:ascii="Garamond" w:hAnsi="Garamond"/>
          <w:szCs w:val="22"/>
          <w:lang w:val="en-GB"/>
        </w:rPr>
        <w:t>;</w:t>
      </w:r>
      <w:r w:rsidR="00432A52">
        <w:rPr>
          <w:rFonts w:ascii="Garamond" w:hAnsi="Garamond"/>
          <w:szCs w:val="22"/>
          <w:lang w:val="en-GB"/>
        </w:rPr>
        <w:t xml:space="preserve"> </w:t>
      </w:r>
      <w:r w:rsidR="00BE6B72" w:rsidRPr="00E94F93">
        <w:rPr>
          <w:rFonts w:ascii="Garamond" w:hAnsi="Garamond"/>
          <w:szCs w:val="22"/>
          <w:lang w:val="en-GB"/>
        </w:rPr>
        <w:t>and</w:t>
      </w:r>
    </w:p>
    <w:p w14:paraId="1EF41CB5" w14:textId="77777777" w:rsidR="00744008" w:rsidRDefault="00EA5F4F" w:rsidP="00744008">
      <w:pPr>
        <w:pStyle w:val="Luettelokappale"/>
        <w:numPr>
          <w:ilvl w:val="0"/>
          <w:numId w:val="8"/>
        </w:numPr>
        <w:jc w:val="both"/>
        <w:rPr>
          <w:rFonts w:ascii="Garamond" w:hAnsi="Garamond"/>
          <w:szCs w:val="22"/>
          <w:lang w:val="en-GB"/>
        </w:rPr>
      </w:pPr>
      <w:r w:rsidRPr="00744008">
        <w:rPr>
          <w:rFonts w:ascii="Garamond" w:hAnsi="Garamond"/>
          <w:szCs w:val="22"/>
          <w:lang w:val="en-GB"/>
        </w:rPr>
        <w:t>provide Fi</w:t>
      </w:r>
      <w:r w:rsidR="00BE6B72" w:rsidRPr="00744008">
        <w:rPr>
          <w:rFonts w:ascii="Garamond" w:hAnsi="Garamond"/>
          <w:szCs w:val="22"/>
          <w:lang w:val="en-GB"/>
        </w:rPr>
        <w:t xml:space="preserve">MVO with </w:t>
      </w:r>
      <w:r w:rsidR="008409E4">
        <w:rPr>
          <w:rFonts w:ascii="Garamond" w:hAnsi="Garamond"/>
          <w:szCs w:val="22"/>
          <w:lang w:val="en-GB"/>
        </w:rPr>
        <w:t>reasonably available</w:t>
      </w:r>
      <w:r w:rsidR="00BE6B72" w:rsidRPr="00744008">
        <w:rPr>
          <w:rFonts w:ascii="Garamond" w:hAnsi="Garamond"/>
          <w:szCs w:val="22"/>
          <w:lang w:val="en-GB"/>
        </w:rPr>
        <w:t xml:space="preserve"> information on all its subsidiaries and affiliates</w:t>
      </w:r>
      <w:r w:rsidR="00830886">
        <w:rPr>
          <w:rFonts w:ascii="Garamond" w:hAnsi="Garamond"/>
          <w:szCs w:val="22"/>
          <w:lang w:val="en-GB"/>
        </w:rPr>
        <w:t xml:space="preserve"> acting in the Finnish market directly or indirectly</w:t>
      </w:r>
      <w:r w:rsidR="00BE6B72" w:rsidRPr="00744008">
        <w:rPr>
          <w:rFonts w:ascii="Garamond" w:hAnsi="Garamond"/>
          <w:szCs w:val="22"/>
          <w:lang w:val="en-GB"/>
        </w:rPr>
        <w:t xml:space="preserve">, including the name of the </w:t>
      </w:r>
      <w:r w:rsidR="00F77672">
        <w:rPr>
          <w:rFonts w:ascii="Garamond" w:hAnsi="Garamond"/>
          <w:szCs w:val="22"/>
          <w:lang w:val="en-GB"/>
        </w:rPr>
        <w:t xml:space="preserve">contact </w:t>
      </w:r>
      <w:r w:rsidR="00BE6B72" w:rsidRPr="00744008">
        <w:rPr>
          <w:rFonts w:ascii="Garamond" w:hAnsi="Garamond"/>
          <w:szCs w:val="22"/>
          <w:lang w:val="en-GB"/>
        </w:rPr>
        <w:t>persons, details of its legal status: registered add</w:t>
      </w:r>
      <w:r w:rsidR="000E216A">
        <w:rPr>
          <w:rFonts w:ascii="Garamond" w:hAnsi="Garamond"/>
          <w:szCs w:val="22"/>
          <w:lang w:val="en-GB"/>
        </w:rPr>
        <w:t>ress, registration number and/</w:t>
      </w:r>
      <w:r w:rsidR="00BE6B72" w:rsidRPr="00744008">
        <w:rPr>
          <w:rFonts w:ascii="Garamond" w:hAnsi="Garamond"/>
          <w:szCs w:val="22"/>
          <w:lang w:val="en-GB"/>
        </w:rPr>
        <w:t>or national identification code, tax number and other data as applicable for its</w:t>
      </w:r>
      <w:r w:rsidRPr="00744008">
        <w:rPr>
          <w:rFonts w:ascii="Garamond" w:hAnsi="Garamond"/>
          <w:szCs w:val="22"/>
          <w:lang w:val="en-GB"/>
        </w:rPr>
        <w:t xml:space="preserve"> identification.</w:t>
      </w:r>
    </w:p>
    <w:p w14:paraId="15FE1928" w14:textId="77777777" w:rsidR="00882330" w:rsidRDefault="00882330" w:rsidP="00882330">
      <w:pPr>
        <w:jc w:val="both"/>
        <w:rPr>
          <w:rFonts w:ascii="Garamond" w:hAnsi="Garamond"/>
          <w:szCs w:val="22"/>
          <w:lang w:val="en-GB"/>
        </w:rPr>
      </w:pPr>
    </w:p>
    <w:p w14:paraId="5017DF5C" w14:textId="316F4813" w:rsidR="00882330" w:rsidRPr="00882330" w:rsidRDefault="00882330" w:rsidP="00882330">
      <w:pPr>
        <w:pStyle w:val="Luettelokappale"/>
        <w:ind w:left="567"/>
        <w:jc w:val="both"/>
        <w:rPr>
          <w:rFonts w:ascii="Garamond" w:hAnsi="Garamond"/>
          <w:szCs w:val="22"/>
          <w:lang w:val="en-GB"/>
        </w:rPr>
      </w:pPr>
      <w:r>
        <w:rPr>
          <w:rFonts w:ascii="Garamond" w:hAnsi="Garamond"/>
          <w:szCs w:val="22"/>
          <w:lang w:val="en-GB"/>
        </w:rPr>
        <w:t>The Company</w:t>
      </w:r>
      <w:r w:rsidRPr="00BE6B72">
        <w:rPr>
          <w:rFonts w:ascii="Garamond" w:hAnsi="Garamond"/>
          <w:szCs w:val="22"/>
          <w:lang w:val="en-GB"/>
        </w:rPr>
        <w:t xml:space="preserve"> </w:t>
      </w:r>
      <w:r w:rsidRPr="004037D6">
        <w:rPr>
          <w:rFonts w:ascii="Garamond" w:hAnsi="Garamond"/>
          <w:szCs w:val="22"/>
          <w:lang w:val="en-GB"/>
        </w:rPr>
        <w:t>warrants</w:t>
      </w:r>
      <w:r w:rsidRPr="00164404">
        <w:rPr>
          <w:rFonts w:ascii="Garamond" w:hAnsi="Garamond"/>
          <w:color w:val="FF0000"/>
          <w:szCs w:val="22"/>
          <w:lang w:val="en-GB"/>
        </w:rPr>
        <w:t xml:space="preserve"> </w:t>
      </w:r>
      <w:r w:rsidRPr="004037D6">
        <w:rPr>
          <w:rFonts w:ascii="Garamond" w:hAnsi="Garamond"/>
          <w:szCs w:val="22"/>
          <w:lang w:val="en-GB"/>
        </w:rPr>
        <w:t xml:space="preserve">that the Data relating to the medicinal products for which it is the </w:t>
      </w:r>
      <w:r w:rsidR="002660D7">
        <w:rPr>
          <w:rFonts w:ascii="Garamond" w:hAnsi="Garamond"/>
          <w:szCs w:val="22"/>
          <w:lang w:val="en-GB"/>
        </w:rPr>
        <w:t>MAH</w:t>
      </w:r>
      <w:r w:rsidR="00144591">
        <w:rPr>
          <w:rFonts w:ascii="Garamond" w:hAnsi="Garamond"/>
          <w:szCs w:val="22"/>
          <w:lang w:val="en-GB"/>
        </w:rPr>
        <w:t xml:space="preserve"> of</w:t>
      </w:r>
      <w:r w:rsidRPr="004037D6">
        <w:rPr>
          <w:rFonts w:ascii="Garamond" w:hAnsi="Garamond"/>
          <w:szCs w:val="22"/>
          <w:lang w:val="en-GB"/>
        </w:rPr>
        <w:t xml:space="preserve">, or the representative of the </w:t>
      </w:r>
      <w:r w:rsidR="002660D7">
        <w:rPr>
          <w:rFonts w:ascii="Garamond" w:hAnsi="Garamond"/>
          <w:szCs w:val="22"/>
          <w:lang w:val="en-GB"/>
        </w:rPr>
        <w:t>MAH</w:t>
      </w:r>
      <w:r w:rsidRPr="004037D6">
        <w:rPr>
          <w:rFonts w:ascii="Garamond" w:hAnsi="Garamond"/>
          <w:szCs w:val="22"/>
          <w:lang w:val="en-GB"/>
        </w:rPr>
        <w:t xml:space="preserve">, have been entered in the European Hub correctly, fully, accurately and not misleadingly, and that such Data will </w:t>
      </w:r>
      <w:r w:rsidR="00F77672">
        <w:rPr>
          <w:rFonts w:ascii="Garamond" w:hAnsi="Garamond"/>
          <w:szCs w:val="22"/>
          <w:lang w:val="en-GB"/>
        </w:rPr>
        <w:t>meet the requirements of</w:t>
      </w:r>
      <w:r w:rsidR="00F77672" w:rsidRPr="004037D6">
        <w:rPr>
          <w:rFonts w:ascii="Garamond" w:hAnsi="Garamond"/>
          <w:szCs w:val="22"/>
          <w:lang w:val="en-GB"/>
        </w:rPr>
        <w:t xml:space="preserve"> </w:t>
      </w:r>
      <w:r w:rsidRPr="004037D6">
        <w:rPr>
          <w:rFonts w:ascii="Garamond" w:hAnsi="Garamond"/>
          <w:szCs w:val="22"/>
          <w:lang w:val="en-GB"/>
        </w:rPr>
        <w:t xml:space="preserve">the proper functioning of the </w:t>
      </w:r>
      <w:proofErr w:type="spellStart"/>
      <w:r w:rsidRPr="004037D6">
        <w:rPr>
          <w:rFonts w:ascii="Garamond" w:hAnsi="Garamond"/>
          <w:szCs w:val="22"/>
          <w:lang w:val="en-GB"/>
        </w:rPr>
        <w:t>FiMVS</w:t>
      </w:r>
      <w:proofErr w:type="spellEnd"/>
      <w:r w:rsidRPr="004037D6">
        <w:rPr>
          <w:rFonts w:ascii="Garamond" w:hAnsi="Garamond"/>
          <w:szCs w:val="22"/>
          <w:lang w:val="en-GB"/>
        </w:rPr>
        <w:t xml:space="preserve"> and EMVS in compliance with the Directive and the Delegated Regulation when used by other MAHs, wholesalers and retailers.</w:t>
      </w:r>
    </w:p>
    <w:p w14:paraId="3EE09F5E" w14:textId="77777777" w:rsidR="00617E4B" w:rsidRDefault="00617E4B" w:rsidP="00931B30">
      <w:pPr>
        <w:pStyle w:val="Luettelokappale"/>
        <w:ind w:left="567"/>
        <w:jc w:val="both"/>
        <w:rPr>
          <w:rFonts w:ascii="Garamond" w:hAnsi="Garamond"/>
          <w:szCs w:val="22"/>
          <w:lang w:val="en-US"/>
        </w:rPr>
      </w:pPr>
    </w:p>
    <w:p w14:paraId="4A4EB5E9" w14:textId="77777777" w:rsidR="00617E4B" w:rsidRPr="00617E4B" w:rsidRDefault="00617E4B" w:rsidP="00617E4B">
      <w:pPr>
        <w:pStyle w:val="Luettelokappale"/>
        <w:numPr>
          <w:ilvl w:val="0"/>
          <w:numId w:val="6"/>
        </w:numPr>
        <w:jc w:val="both"/>
        <w:rPr>
          <w:rFonts w:ascii="Garamond" w:hAnsi="Garamond"/>
          <w:b/>
          <w:szCs w:val="22"/>
          <w:lang w:val="en-US"/>
        </w:rPr>
      </w:pPr>
      <w:r w:rsidRPr="00617E4B">
        <w:rPr>
          <w:rFonts w:ascii="Garamond" w:hAnsi="Garamond"/>
          <w:b/>
          <w:szCs w:val="22"/>
          <w:lang w:val="en-US"/>
        </w:rPr>
        <w:t xml:space="preserve">Financing of the </w:t>
      </w:r>
      <w:proofErr w:type="spellStart"/>
      <w:r w:rsidRPr="00617E4B">
        <w:rPr>
          <w:rFonts w:ascii="Garamond" w:hAnsi="Garamond"/>
          <w:b/>
          <w:szCs w:val="22"/>
          <w:lang w:val="en-US"/>
        </w:rPr>
        <w:t>FiMVS</w:t>
      </w:r>
      <w:proofErr w:type="spellEnd"/>
    </w:p>
    <w:p w14:paraId="48A5808A" w14:textId="77777777" w:rsidR="00617E4B" w:rsidRDefault="00617E4B" w:rsidP="00617E4B">
      <w:pPr>
        <w:jc w:val="both"/>
        <w:rPr>
          <w:rFonts w:ascii="Garamond" w:hAnsi="Garamond"/>
          <w:szCs w:val="22"/>
          <w:lang w:val="en-US"/>
        </w:rPr>
      </w:pPr>
    </w:p>
    <w:p w14:paraId="10410042" w14:textId="77777777" w:rsidR="00AE0176" w:rsidRPr="008C2CB3" w:rsidRDefault="00AE0176" w:rsidP="00AE0176">
      <w:pPr>
        <w:pStyle w:val="Luettelokappale"/>
        <w:numPr>
          <w:ilvl w:val="1"/>
          <w:numId w:val="6"/>
        </w:numPr>
        <w:jc w:val="both"/>
        <w:rPr>
          <w:rFonts w:ascii="Garamond" w:hAnsi="Garamond"/>
          <w:b/>
          <w:szCs w:val="22"/>
          <w:lang w:val="en-US"/>
        </w:rPr>
      </w:pPr>
      <w:r w:rsidRPr="008C2CB3">
        <w:rPr>
          <w:rFonts w:ascii="Garamond" w:hAnsi="Garamond"/>
          <w:b/>
          <w:szCs w:val="22"/>
          <w:lang w:val="en-US"/>
        </w:rPr>
        <w:t>Fees</w:t>
      </w:r>
    </w:p>
    <w:p w14:paraId="28B39A74" w14:textId="77777777" w:rsidR="00AE0176" w:rsidRDefault="00AE0176" w:rsidP="00AE0176">
      <w:pPr>
        <w:pStyle w:val="Luettelokappale"/>
        <w:ind w:left="927"/>
        <w:jc w:val="both"/>
        <w:rPr>
          <w:rFonts w:ascii="Garamond" w:hAnsi="Garamond"/>
          <w:szCs w:val="22"/>
          <w:lang w:val="en-US"/>
        </w:rPr>
      </w:pPr>
    </w:p>
    <w:p w14:paraId="0D3909A5" w14:textId="77777777" w:rsidR="00A35011" w:rsidRDefault="00C25A19" w:rsidP="00A35011">
      <w:pPr>
        <w:pStyle w:val="Luettelokappale"/>
        <w:ind w:left="567"/>
        <w:jc w:val="both"/>
        <w:rPr>
          <w:rFonts w:ascii="Garamond" w:hAnsi="Garamond"/>
          <w:szCs w:val="22"/>
          <w:lang w:val="en-US"/>
        </w:rPr>
      </w:pPr>
      <w:r>
        <w:rPr>
          <w:rFonts w:ascii="Garamond" w:hAnsi="Garamond"/>
          <w:szCs w:val="22"/>
          <w:lang w:val="en-US"/>
        </w:rPr>
        <w:t>The Company</w:t>
      </w:r>
      <w:r w:rsidR="00444049">
        <w:rPr>
          <w:rFonts w:ascii="Garamond" w:hAnsi="Garamond"/>
          <w:szCs w:val="22"/>
          <w:lang w:val="en-US"/>
        </w:rPr>
        <w:t>, together with other MAHs,</w:t>
      </w:r>
      <w:r>
        <w:rPr>
          <w:rFonts w:ascii="Garamond" w:hAnsi="Garamond"/>
          <w:szCs w:val="22"/>
          <w:lang w:val="en-US"/>
        </w:rPr>
        <w:t xml:space="preserve"> shall pay to</w:t>
      </w:r>
      <w:r w:rsidR="00A35011" w:rsidRPr="00A35011">
        <w:rPr>
          <w:rFonts w:ascii="Garamond" w:hAnsi="Garamond"/>
          <w:szCs w:val="22"/>
          <w:lang w:val="en-US"/>
        </w:rPr>
        <w:t xml:space="preserve"> FiMVO an annual flat fee </w:t>
      </w:r>
      <w:r w:rsidR="00830886">
        <w:rPr>
          <w:rFonts w:ascii="Garamond" w:hAnsi="Garamond"/>
          <w:szCs w:val="22"/>
          <w:lang w:val="en-US"/>
        </w:rPr>
        <w:t xml:space="preserve">per each represented MAH </w:t>
      </w:r>
      <w:r w:rsidR="00444049">
        <w:rPr>
          <w:rFonts w:ascii="Garamond" w:hAnsi="Garamond"/>
          <w:szCs w:val="22"/>
          <w:lang w:val="en-US"/>
        </w:rPr>
        <w:t xml:space="preserve">for the development, </w:t>
      </w:r>
      <w:r w:rsidR="00865351">
        <w:rPr>
          <w:rFonts w:ascii="Garamond" w:hAnsi="Garamond"/>
          <w:szCs w:val="22"/>
          <w:lang w:val="en-US"/>
        </w:rPr>
        <w:t xml:space="preserve">testing, </w:t>
      </w:r>
      <w:r w:rsidR="00444049">
        <w:rPr>
          <w:rFonts w:ascii="Garamond" w:hAnsi="Garamond"/>
          <w:szCs w:val="22"/>
          <w:lang w:val="en-US"/>
        </w:rPr>
        <w:t>implementation</w:t>
      </w:r>
      <w:r w:rsidR="00865351">
        <w:rPr>
          <w:rFonts w:ascii="Garamond" w:hAnsi="Garamond"/>
          <w:szCs w:val="22"/>
          <w:lang w:val="en-US"/>
        </w:rPr>
        <w:t>, operation,</w:t>
      </w:r>
      <w:r w:rsidR="00444049">
        <w:rPr>
          <w:rFonts w:ascii="Garamond" w:hAnsi="Garamond"/>
          <w:szCs w:val="22"/>
          <w:lang w:val="en-US"/>
        </w:rPr>
        <w:t xml:space="preserve"> </w:t>
      </w:r>
      <w:r w:rsidR="009974E1">
        <w:rPr>
          <w:rFonts w:ascii="Garamond" w:hAnsi="Garamond"/>
          <w:szCs w:val="22"/>
          <w:lang w:val="en-US"/>
        </w:rPr>
        <w:t>maintenance</w:t>
      </w:r>
      <w:r w:rsidR="00865351">
        <w:rPr>
          <w:rFonts w:ascii="Garamond" w:hAnsi="Garamond"/>
          <w:szCs w:val="22"/>
          <w:lang w:val="en-US"/>
        </w:rPr>
        <w:t xml:space="preserve"> and update</w:t>
      </w:r>
      <w:r w:rsidR="009974E1">
        <w:rPr>
          <w:rFonts w:ascii="Garamond" w:hAnsi="Garamond"/>
          <w:szCs w:val="22"/>
          <w:lang w:val="en-US"/>
        </w:rPr>
        <w:t xml:space="preserve"> of the </w:t>
      </w:r>
      <w:proofErr w:type="spellStart"/>
      <w:r w:rsidR="009974E1">
        <w:rPr>
          <w:rFonts w:ascii="Garamond" w:hAnsi="Garamond"/>
          <w:szCs w:val="22"/>
          <w:lang w:val="en-US"/>
        </w:rPr>
        <w:t>FiMVS</w:t>
      </w:r>
      <w:proofErr w:type="spellEnd"/>
      <w:r w:rsidR="00A35011" w:rsidRPr="00A35011">
        <w:rPr>
          <w:rFonts w:ascii="Garamond" w:hAnsi="Garamond"/>
          <w:szCs w:val="22"/>
          <w:lang w:val="en-US"/>
        </w:rPr>
        <w:t xml:space="preserve">. </w:t>
      </w:r>
      <w:r w:rsidR="00AB5EA7">
        <w:rPr>
          <w:rFonts w:ascii="Garamond" w:hAnsi="Garamond"/>
          <w:szCs w:val="22"/>
          <w:lang w:val="en-US"/>
        </w:rPr>
        <w:t xml:space="preserve">The annual fee will cover the yearly costs of operation and further development of the </w:t>
      </w:r>
      <w:proofErr w:type="spellStart"/>
      <w:r w:rsidR="00AB5EA7">
        <w:rPr>
          <w:rFonts w:ascii="Garamond" w:hAnsi="Garamond"/>
          <w:szCs w:val="22"/>
          <w:lang w:val="en-US"/>
        </w:rPr>
        <w:t>FiMVS</w:t>
      </w:r>
      <w:proofErr w:type="spellEnd"/>
      <w:r w:rsidR="00AB5EA7">
        <w:rPr>
          <w:rFonts w:ascii="Garamond" w:hAnsi="Garamond"/>
          <w:szCs w:val="22"/>
          <w:lang w:val="en-US"/>
        </w:rPr>
        <w:t>, Finland’s sh</w:t>
      </w:r>
      <w:r w:rsidR="00444049">
        <w:rPr>
          <w:rFonts w:ascii="Garamond" w:hAnsi="Garamond"/>
          <w:szCs w:val="22"/>
          <w:lang w:val="en-US"/>
        </w:rPr>
        <w:t>are of the costs of the European Hub</w:t>
      </w:r>
      <w:r w:rsidR="00AB5EA7">
        <w:rPr>
          <w:rFonts w:ascii="Garamond" w:hAnsi="Garamond"/>
          <w:szCs w:val="22"/>
          <w:lang w:val="en-US"/>
        </w:rPr>
        <w:t xml:space="preserve"> </w:t>
      </w:r>
      <w:r w:rsidR="00AB5EA7" w:rsidRPr="000E216A">
        <w:rPr>
          <w:rFonts w:ascii="Garamond" w:hAnsi="Garamond"/>
          <w:szCs w:val="22"/>
          <w:lang w:val="en-US"/>
        </w:rPr>
        <w:t>and all necessary and legally compulsory activities of FiMVO</w:t>
      </w:r>
      <w:r w:rsidR="00444049" w:rsidRPr="000E216A">
        <w:rPr>
          <w:rFonts w:ascii="Garamond" w:hAnsi="Garamond"/>
          <w:szCs w:val="22"/>
          <w:lang w:val="en-US"/>
        </w:rPr>
        <w:t xml:space="preserve"> in relation to </w:t>
      </w:r>
      <w:proofErr w:type="spellStart"/>
      <w:r w:rsidR="00444049" w:rsidRPr="000E216A">
        <w:rPr>
          <w:rFonts w:ascii="Garamond" w:hAnsi="Garamond"/>
          <w:szCs w:val="22"/>
          <w:lang w:val="en-US"/>
        </w:rPr>
        <w:t>FiMVS</w:t>
      </w:r>
      <w:proofErr w:type="spellEnd"/>
      <w:r w:rsidR="00AB5EA7">
        <w:rPr>
          <w:rFonts w:ascii="Garamond" w:hAnsi="Garamond"/>
          <w:szCs w:val="22"/>
          <w:lang w:val="en-US"/>
        </w:rPr>
        <w:t xml:space="preserve">. </w:t>
      </w:r>
    </w:p>
    <w:p w14:paraId="6033A694" w14:textId="77777777" w:rsidR="003C4846" w:rsidRDefault="003C4846" w:rsidP="00A35011">
      <w:pPr>
        <w:pStyle w:val="Luettelokappale"/>
        <w:ind w:left="567"/>
        <w:jc w:val="both"/>
        <w:rPr>
          <w:rFonts w:ascii="Garamond" w:hAnsi="Garamond"/>
          <w:szCs w:val="22"/>
          <w:lang w:val="en-US"/>
        </w:rPr>
      </w:pPr>
    </w:p>
    <w:p w14:paraId="388A58FA" w14:textId="77777777" w:rsidR="00EC00C6" w:rsidRDefault="00FB18BA" w:rsidP="003C4846">
      <w:pPr>
        <w:pStyle w:val="Luettelokappale"/>
        <w:ind w:left="567"/>
        <w:jc w:val="both"/>
        <w:rPr>
          <w:rFonts w:ascii="Garamond" w:hAnsi="Garamond"/>
          <w:szCs w:val="22"/>
          <w:lang w:val="en-US"/>
        </w:rPr>
      </w:pPr>
      <w:r w:rsidRPr="00B8599C">
        <w:rPr>
          <w:rFonts w:ascii="Garamond" w:hAnsi="Garamond"/>
          <w:szCs w:val="22"/>
          <w:lang w:val="en-US"/>
        </w:rPr>
        <w:t xml:space="preserve">The invoicing of the annual fees </w:t>
      </w:r>
      <w:r w:rsidR="00F77672" w:rsidRPr="00F77672">
        <w:rPr>
          <w:rFonts w:ascii="Garamond" w:hAnsi="Garamond"/>
          <w:szCs w:val="22"/>
          <w:lang w:val="en-US"/>
        </w:rPr>
        <w:t xml:space="preserve">as set forth in detail in Appendix 1 </w:t>
      </w:r>
      <w:r w:rsidRPr="00B8599C">
        <w:rPr>
          <w:rFonts w:ascii="Garamond" w:hAnsi="Garamond"/>
          <w:szCs w:val="22"/>
          <w:lang w:val="en-US"/>
        </w:rPr>
        <w:t>will begin from</w:t>
      </w:r>
      <w:r w:rsidR="00A1795B">
        <w:rPr>
          <w:rFonts w:ascii="Garamond" w:hAnsi="Garamond"/>
          <w:szCs w:val="22"/>
          <w:lang w:val="en-US"/>
        </w:rPr>
        <w:t xml:space="preserve"> 1.8.2018</w:t>
      </w:r>
      <w:r w:rsidRPr="00B8599C">
        <w:rPr>
          <w:rFonts w:ascii="Garamond" w:hAnsi="Garamond"/>
          <w:szCs w:val="22"/>
          <w:lang w:val="en-US"/>
        </w:rPr>
        <w:t xml:space="preserve"> onwards.</w:t>
      </w:r>
      <w:r>
        <w:rPr>
          <w:rFonts w:ascii="Garamond" w:hAnsi="Garamond"/>
          <w:szCs w:val="22"/>
          <w:lang w:val="en-US"/>
        </w:rPr>
        <w:t xml:space="preserve"> </w:t>
      </w:r>
      <w:r w:rsidR="002C6E7D" w:rsidRPr="00A35011">
        <w:rPr>
          <w:rFonts w:ascii="Garamond" w:hAnsi="Garamond"/>
          <w:szCs w:val="22"/>
          <w:lang w:val="en-US"/>
        </w:rPr>
        <w:t>In addition to the annual fee</w:t>
      </w:r>
      <w:r w:rsidR="00EC00C6">
        <w:rPr>
          <w:rFonts w:ascii="Garamond" w:hAnsi="Garamond"/>
          <w:szCs w:val="22"/>
          <w:lang w:val="en-US"/>
        </w:rPr>
        <w:t>s</w:t>
      </w:r>
      <w:r w:rsidR="002C6E7D" w:rsidRPr="00A35011">
        <w:rPr>
          <w:rFonts w:ascii="Garamond" w:hAnsi="Garamond"/>
          <w:szCs w:val="22"/>
          <w:lang w:val="en-US"/>
        </w:rPr>
        <w:t xml:space="preserve">, the costs of setting up the </w:t>
      </w:r>
      <w:proofErr w:type="spellStart"/>
      <w:r w:rsidR="002C6E7D">
        <w:rPr>
          <w:rFonts w:ascii="Garamond" w:hAnsi="Garamond"/>
          <w:szCs w:val="22"/>
          <w:lang w:val="en-US"/>
        </w:rPr>
        <w:t>FiMVS</w:t>
      </w:r>
      <w:proofErr w:type="spellEnd"/>
      <w:r w:rsidR="002C6E7D">
        <w:rPr>
          <w:rFonts w:ascii="Garamond" w:hAnsi="Garamond"/>
          <w:szCs w:val="22"/>
          <w:lang w:val="en-US"/>
        </w:rPr>
        <w:t xml:space="preserve"> will be charged from the Company</w:t>
      </w:r>
      <w:r w:rsidR="00C25A19">
        <w:rPr>
          <w:rFonts w:ascii="Garamond" w:hAnsi="Garamond"/>
          <w:szCs w:val="22"/>
          <w:lang w:val="en-US"/>
        </w:rPr>
        <w:t xml:space="preserve"> together with other MAHs</w:t>
      </w:r>
      <w:r w:rsidR="002C6E7D" w:rsidRPr="00A35011">
        <w:rPr>
          <w:rFonts w:ascii="Garamond" w:hAnsi="Garamond"/>
          <w:szCs w:val="22"/>
          <w:lang w:val="en-US"/>
        </w:rPr>
        <w:t xml:space="preserve">. </w:t>
      </w:r>
      <w:r w:rsidR="00C25A19">
        <w:rPr>
          <w:rFonts w:ascii="Garamond" w:hAnsi="Garamond"/>
          <w:szCs w:val="22"/>
          <w:lang w:val="en-US"/>
        </w:rPr>
        <w:t>FiMVO will charge t</w:t>
      </w:r>
      <w:r w:rsidR="00D87CB8" w:rsidRPr="00A35011">
        <w:rPr>
          <w:rFonts w:ascii="Garamond" w:hAnsi="Garamond"/>
          <w:szCs w:val="22"/>
          <w:lang w:val="en-US"/>
        </w:rPr>
        <w:t xml:space="preserve">hese costs in 2019 and 2020. </w:t>
      </w:r>
      <w:r w:rsidR="00A74084">
        <w:rPr>
          <w:rFonts w:ascii="Garamond" w:hAnsi="Garamond"/>
          <w:szCs w:val="22"/>
          <w:lang w:val="en-US"/>
        </w:rPr>
        <w:t>If the Company</w:t>
      </w:r>
      <w:r w:rsidR="00A74084" w:rsidRPr="00A35011">
        <w:rPr>
          <w:rFonts w:ascii="Garamond" w:hAnsi="Garamond"/>
          <w:szCs w:val="22"/>
          <w:lang w:val="en-US"/>
        </w:rPr>
        <w:t xml:space="preserve"> represents more than one MAH, the</w:t>
      </w:r>
      <w:r w:rsidR="006B2C45">
        <w:rPr>
          <w:rFonts w:ascii="Garamond" w:hAnsi="Garamond"/>
          <w:szCs w:val="22"/>
          <w:lang w:val="en-US"/>
        </w:rPr>
        <w:t xml:space="preserve"> aforesaid</w:t>
      </w:r>
      <w:r w:rsidR="00A74084" w:rsidRPr="00A35011">
        <w:rPr>
          <w:rFonts w:ascii="Garamond" w:hAnsi="Garamond"/>
          <w:szCs w:val="22"/>
          <w:lang w:val="en-US"/>
        </w:rPr>
        <w:t xml:space="preserve"> fee</w:t>
      </w:r>
      <w:r w:rsidR="00A74084">
        <w:rPr>
          <w:rFonts w:ascii="Garamond" w:hAnsi="Garamond"/>
          <w:szCs w:val="22"/>
          <w:lang w:val="en-US"/>
        </w:rPr>
        <w:t>s</w:t>
      </w:r>
      <w:r w:rsidR="00A74084" w:rsidRPr="00A35011">
        <w:rPr>
          <w:rFonts w:ascii="Garamond" w:hAnsi="Garamond"/>
          <w:szCs w:val="22"/>
          <w:lang w:val="en-US"/>
        </w:rPr>
        <w:t xml:space="preserve"> will be charged</w:t>
      </w:r>
      <w:r w:rsidR="00A74084">
        <w:rPr>
          <w:rFonts w:ascii="Garamond" w:hAnsi="Garamond"/>
          <w:szCs w:val="22"/>
          <w:lang w:val="en-US"/>
        </w:rPr>
        <w:t xml:space="preserve"> according to the number of MAH</w:t>
      </w:r>
      <w:r w:rsidR="00A74084" w:rsidRPr="00A35011">
        <w:rPr>
          <w:rFonts w:ascii="Garamond" w:hAnsi="Garamond"/>
          <w:szCs w:val="22"/>
          <w:lang w:val="en-US"/>
        </w:rPr>
        <w:t>s</w:t>
      </w:r>
      <w:r w:rsidR="00A74084">
        <w:rPr>
          <w:rFonts w:ascii="Garamond" w:hAnsi="Garamond"/>
          <w:szCs w:val="22"/>
          <w:lang w:val="en-US"/>
        </w:rPr>
        <w:t xml:space="preserve"> represented</w:t>
      </w:r>
      <w:r w:rsidR="00A74084" w:rsidRPr="00A35011">
        <w:rPr>
          <w:rFonts w:ascii="Garamond" w:hAnsi="Garamond"/>
          <w:szCs w:val="22"/>
          <w:lang w:val="en-US"/>
        </w:rPr>
        <w:t>.</w:t>
      </w:r>
    </w:p>
    <w:p w14:paraId="2E84472A" w14:textId="77777777" w:rsidR="00EC00C6" w:rsidRDefault="00EC00C6" w:rsidP="003C4846">
      <w:pPr>
        <w:pStyle w:val="Luettelokappale"/>
        <w:ind w:left="567"/>
        <w:jc w:val="both"/>
        <w:rPr>
          <w:rFonts w:ascii="Garamond" w:hAnsi="Garamond"/>
          <w:szCs w:val="22"/>
          <w:lang w:val="en-US"/>
        </w:rPr>
      </w:pPr>
    </w:p>
    <w:p w14:paraId="23AACFA8" w14:textId="68AB8970" w:rsidR="00A86232" w:rsidRDefault="00EC00C6" w:rsidP="003C4846">
      <w:pPr>
        <w:pStyle w:val="Luettelokappale"/>
        <w:ind w:left="567"/>
        <w:jc w:val="both"/>
        <w:rPr>
          <w:rFonts w:ascii="Garamond" w:hAnsi="Garamond"/>
          <w:szCs w:val="22"/>
          <w:lang w:val="en-US"/>
        </w:rPr>
      </w:pPr>
      <w:r>
        <w:rPr>
          <w:rFonts w:ascii="Garamond" w:hAnsi="Garamond"/>
          <w:szCs w:val="22"/>
          <w:lang w:val="en-US"/>
        </w:rPr>
        <w:lastRenderedPageBreak/>
        <w:t>The estimated costs of the annual fees, the set</w:t>
      </w:r>
      <w:r w:rsidR="003A2A9C">
        <w:rPr>
          <w:rFonts w:ascii="Garamond" w:hAnsi="Garamond"/>
          <w:szCs w:val="22"/>
          <w:lang w:val="en-US"/>
        </w:rPr>
        <w:t>-</w:t>
      </w:r>
      <w:r>
        <w:rPr>
          <w:rFonts w:ascii="Garamond" w:hAnsi="Garamond"/>
          <w:szCs w:val="22"/>
          <w:lang w:val="en-US"/>
        </w:rPr>
        <w:t xml:space="preserve">up fees, and the detailed payment schedule are set out in </w:t>
      </w:r>
      <w:r w:rsidRPr="00BB5554">
        <w:rPr>
          <w:rFonts w:ascii="Garamond" w:hAnsi="Garamond"/>
          <w:szCs w:val="22"/>
          <w:u w:val="single"/>
          <w:lang w:val="en-US"/>
        </w:rPr>
        <w:t>Appendix 1</w:t>
      </w:r>
      <w:r>
        <w:rPr>
          <w:rFonts w:ascii="Garamond" w:hAnsi="Garamond"/>
          <w:szCs w:val="22"/>
          <w:lang w:val="en-US"/>
        </w:rPr>
        <w:t xml:space="preserve"> to this Agreement. The Company acknowledges that the fees set out in </w:t>
      </w:r>
      <w:r w:rsidRPr="00EC00C6">
        <w:rPr>
          <w:rFonts w:ascii="Garamond" w:hAnsi="Garamond"/>
          <w:szCs w:val="22"/>
          <w:u w:val="single"/>
          <w:lang w:val="en-US"/>
        </w:rPr>
        <w:t>Appendix 1</w:t>
      </w:r>
      <w:r>
        <w:rPr>
          <w:rFonts w:ascii="Garamond" w:hAnsi="Garamond"/>
          <w:szCs w:val="22"/>
          <w:lang w:val="en-US"/>
        </w:rPr>
        <w:t xml:space="preserve"> are estimates and may change once the budget and amount of MAHs are </w:t>
      </w:r>
      <w:r w:rsidR="006B2C45">
        <w:rPr>
          <w:rFonts w:ascii="Garamond" w:hAnsi="Garamond"/>
          <w:szCs w:val="22"/>
          <w:lang w:val="en-US"/>
        </w:rPr>
        <w:t>confirmed</w:t>
      </w:r>
      <w:r>
        <w:rPr>
          <w:rFonts w:ascii="Garamond" w:hAnsi="Garamond"/>
          <w:szCs w:val="22"/>
          <w:lang w:val="en-US"/>
        </w:rPr>
        <w:t xml:space="preserve">. </w:t>
      </w:r>
      <w:r w:rsidR="008D5991">
        <w:rPr>
          <w:rFonts w:ascii="Garamond" w:hAnsi="Garamond"/>
          <w:szCs w:val="22"/>
          <w:lang w:val="en-US"/>
        </w:rPr>
        <w:t xml:space="preserve">In such case, the fees in </w:t>
      </w:r>
      <w:r w:rsidR="008D5991" w:rsidRPr="008D5991">
        <w:rPr>
          <w:rFonts w:ascii="Garamond" w:hAnsi="Garamond"/>
          <w:szCs w:val="22"/>
          <w:u w:val="single"/>
          <w:lang w:val="en-US"/>
        </w:rPr>
        <w:t>Appendix 1</w:t>
      </w:r>
      <w:r w:rsidR="008D5991">
        <w:rPr>
          <w:rFonts w:ascii="Garamond" w:hAnsi="Garamond"/>
          <w:szCs w:val="22"/>
          <w:lang w:val="en-US"/>
        </w:rPr>
        <w:t xml:space="preserve"> will be updated accordingly as notified by FiMVO to the Company in writing.</w:t>
      </w:r>
      <w:r w:rsidR="00A014BA">
        <w:rPr>
          <w:rFonts w:ascii="Garamond" w:hAnsi="Garamond"/>
          <w:szCs w:val="22"/>
          <w:lang w:val="en-US"/>
        </w:rPr>
        <w:t xml:space="preserve"> </w:t>
      </w:r>
    </w:p>
    <w:p w14:paraId="6AED18C0" w14:textId="77777777" w:rsidR="00A86232" w:rsidRDefault="00A86232" w:rsidP="003C4846">
      <w:pPr>
        <w:pStyle w:val="Luettelokappale"/>
        <w:ind w:left="567"/>
        <w:jc w:val="both"/>
        <w:rPr>
          <w:rFonts w:ascii="Garamond" w:hAnsi="Garamond"/>
          <w:szCs w:val="22"/>
          <w:lang w:val="en-US"/>
        </w:rPr>
      </w:pPr>
    </w:p>
    <w:p w14:paraId="24DB6AD9" w14:textId="157C41A7" w:rsidR="007F3E8D" w:rsidRDefault="00A86232" w:rsidP="007F3E8D">
      <w:pPr>
        <w:pStyle w:val="Luettelokappale"/>
        <w:ind w:left="567"/>
        <w:jc w:val="both"/>
        <w:rPr>
          <w:rFonts w:ascii="Garamond" w:hAnsi="Garamond"/>
          <w:szCs w:val="22"/>
          <w:lang w:val="en-US"/>
        </w:rPr>
      </w:pPr>
      <w:r>
        <w:rPr>
          <w:rFonts w:ascii="Garamond" w:hAnsi="Garamond"/>
          <w:szCs w:val="22"/>
          <w:lang w:val="en-US"/>
        </w:rPr>
        <w:t xml:space="preserve">FiMVO has the </w:t>
      </w:r>
      <w:r w:rsidR="003A6078">
        <w:rPr>
          <w:rFonts w:ascii="Garamond" w:hAnsi="Garamond"/>
          <w:szCs w:val="22"/>
          <w:lang w:val="en-US"/>
        </w:rPr>
        <w:t>right</w:t>
      </w:r>
      <w:r w:rsidR="006608E9">
        <w:rPr>
          <w:rFonts w:ascii="Garamond" w:hAnsi="Garamond"/>
          <w:szCs w:val="22"/>
          <w:lang w:val="en-US"/>
        </w:rPr>
        <w:t xml:space="preserve"> to</w:t>
      </w:r>
      <w:r w:rsidR="003A6078">
        <w:rPr>
          <w:rFonts w:ascii="Garamond" w:hAnsi="Garamond"/>
          <w:szCs w:val="22"/>
          <w:lang w:val="en-US"/>
        </w:rPr>
        <w:t xml:space="preserve">, at any time </w:t>
      </w:r>
      <w:r>
        <w:rPr>
          <w:rFonts w:ascii="Garamond" w:hAnsi="Garamond"/>
          <w:szCs w:val="22"/>
          <w:lang w:val="en-US"/>
        </w:rPr>
        <w:t xml:space="preserve">during the term </w:t>
      </w:r>
      <w:r w:rsidR="003A6078">
        <w:rPr>
          <w:rFonts w:ascii="Garamond" w:hAnsi="Garamond"/>
          <w:szCs w:val="22"/>
          <w:lang w:val="en-US"/>
        </w:rPr>
        <w:t>of this Agreement,</w:t>
      </w:r>
      <w:r w:rsidR="003A6078" w:rsidRPr="00394AB7">
        <w:rPr>
          <w:rFonts w:ascii="Garamond" w:hAnsi="Garamond"/>
          <w:color w:val="4472C4" w:themeColor="accent5"/>
          <w:szCs w:val="22"/>
          <w:lang w:val="en-US"/>
        </w:rPr>
        <w:t xml:space="preserve"> </w:t>
      </w:r>
      <w:r w:rsidR="00830886" w:rsidRPr="00E70002">
        <w:rPr>
          <w:rFonts w:ascii="Garamond" w:hAnsi="Garamond"/>
          <w:szCs w:val="22"/>
          <w:lang w:val="en-US"/>
        </w:rPr>
        <w:t>amend</w:t>
      </w:r>
      <w:r w:rsidR="003A6078" w:rsidRPr="00E70002">
        <w:rPr>
          <w:rFonts w:ascii="Garamond" w:hAnsi="Garamond"/>
          <w:szCs w:val="22"/>
          <w:lang w:val="en-US"/>
        </w:rPr>
        <w:t xml:space="preserve"> </w:t>
      </w:r>
      <w:r w:rsidR="003A6078">
        <w:rPr>
          <w:rFonts w:ascii="Garamond" w:hAnsi="Garamond"/>
          <w:szCs w:val="22"/>
          <w:lang w:val="en-US"/>
        </w:rPr>
        <w:t xml:space="preserve">the fees, if </w:t>
      </w:r>
      <w:proofErr w:type="spellStart"/>
      <w:r w:rsidR="00DA7966">
        <w:rPr>
          <w:rFonts w:ascii="Garamond" w:hAnsi="Garamond"/>
          <w:szCs w:val="22"/>
          <w:lang w:val="en-US"/>
        </w:rPr>
        <w:t>FiMVO’s</w:t>
      </w:r>
      <w:proofErr w:type="spellEnd"/>
      <w:r w:rsidR="00DA7966">
        <w:rPr>
          <w:rFonts w:ascii="Garamond" w:hAnsi="Garamond"/>
          <w:szCs w:val="22"/>
          <w:lang w:val="en-US"/>
        </w:rPr>
        <w:t xml:space="preserve"> service provider or EMVO </w:t>
      </w:r>
      <w:r w:rsidR="00F77672">
        <w:rPr>
          <w:rFonts w:ascii="Garamond" w:hAnsi="Garamond"/>
          <w:szCs w:val="22"/>
          <w:lang w:val="en-US"/>
        </w:rPr>
        <w:t xml:space="preserve">changes </w:t>
      </w:r>
      <w:r w:rsidR="00DA7966">
        <w:rPr>
          <w:rFonts w:ascii="Garamond" w:hAnsi="Garamond"/>
          <w:szCs w:val="22"/>
          <w:lang w:val="en-US"/>
        </w:rPr>
        <w:t>its fees</w:t>
      </w:r>
      <w:r>
        <w:rPr>
          <w:rFonts w:ascii="Garamond" w:hAnsi="Garamond"/>
          <w:szCs w:val="22"/>
          <w:lang w:val="en-US"/>
        </w:rPr>
        <w:t xml:space="preserve"> or</w:t>
      </w:r>
      <w:r w:rsidR="00F82273">
        <w:rPr>
          <w:rFonts w:ascii="Garamond" w:hAnsi="Garamond"/>
          <w:szCs w:val="22"/>
          <w:lang w:val="en-US"/>
        </w:rPr>
        <w:t xml:space="preserve"> charges additional fees </w:t>
      </w:r>
      <w:r w:rsidR="00F77672">
        <w:rPr>
          <w:rFonts w:ascii="Garamond" w:hAnsi="Garamond"/>
          <w:szCs w:val="22"/>
          <w:lang w:val="en-US"/>
        </w:rPr>
        <w:t xml:space="preserve">to </w:t>
      </w:r>
      <w:r w:rsidR="00F82273">
        <w:rPr>
          <w:rFonts w:ascii="Garamond" w:hAnsi="Garamond"/>
          <w:szCs w:val="22"/>
          <w:lang w:val="en-US"/>
        </w:rPr>
        <w:t>FiMVO</w:t>
      </w:r>
      <w:r w:rsidR="006608E9">
        <w:rPr>
          <w:rFonts w:ascii="Garamond" w:hAnsi="Garamond"/>
          <w:szCs w:val="22"/>
          <w:lang w:val="en-US"/>
        </w:rPr>
        <w:t xml:space="preserve"> or if the fees related to the development, testing, implementation, operation, maintenance or update of the </w:t>
      </w:r>
      <w:proofErr w:type="spellStart"/>
      <w:r w:rsidR="006608E9">
        <w:rPr>
          <w:rFonts w:ascii="Garamond" w:hAnsi="Garamond"/>
          <w:szCs w:val="22"/>
          <w:lang w:val="en-US"/>
        </w:rPr>
        <w:t>FiMVS</w:t>
      </w:r>
      <w:proofErr w:type="spellEnd"/>
      <w:r w:rsidR="006608E9">
        <w:rPr>
          <w:rFonts w:ascii="Garamond" w:hAnsi="Garamond"/>
          <w:szCs w:val="22"/>
          <w:lang w:val="en-US"/>
        </w:rPr>
        <w:t xml:space="preserve"> increase due to </w:t>
      </w:r>
      <w:r w:rsidR="00BC212F">
        <w:rPr>
          <w:rFonts w:ascii="Garamond" w:hAnsi="Garamond"/>
          <w:szCs w:val="22"/>
          <w:lang w:val="en-US"/>
        </w:rPr>
        <w:t xml:space="preserve">any </w:t>
      </w:r>
      <w:r w:rsidR="006608E9">
        <w:rPr>
          <w:rFonts w:ascii="Garamond" w:hAnsi="Garamond"/>
          <w:szCs w:val="22"/>
          <w:lang w:val="en-US"/>
        </w:rPr>
        <w:t xml:space="preserve">other reasons. </w:t>
      </w:r>
      <w:r w:rsidR="00CC7A6B">
        <w:rPr>
          <w:rFonts w:ascii="Garamond" w:hAnsi="Garamond"/>
          <w:szCs w:val="22"/>
          <w:lang w:val="en-US"/>
        </w:rPr>
        <w:t xml:space="preserve">FiMVO shall notify the Company of such </w:t>
      </w:r>
      <w:r w:rsidR="009B0A51">
        <w:rPr>
          <w:rFonts w:ascii="Garamond" w:hAnsi="Garamond"/>
          <w:szCs w:val="22"/>
          <w:lang w:val="en-US"/>
        </w:rPr>
        <w:t xml:space="preserve">amendment </w:t>
      </w:r>
      <w:r w:rsidR="00CC7A6B">
        <w:rPr>
          <w:rFonts w:ascii="Garamond" w:hAnsi="Garamond"/>
          <w:szCs w:val="22"/>
          <w:lang w:val="en-US"/>
        </w:rPr>
        <w:t>in fees</w:t>
      </w:r>
      <w:r w:rsidR="00F77672" w:rsidRPr="00F77672">
        <w:rPr>
          <w:lang w:val="en-US"/>
        </w:rPr>
        <w:t xml:space="preserve"> </w:t>
      </w:r>
      <w:r w:rsidR="00F77672" w:rsidRPr="00F77672">
        <w:rPr>
          <w:rFonts w:ascii="Garamond" w:hAnsi="Garamond"/>
          <w:szCs w:val="22"/>
          <w:lang w:val="en-US"/>
        </w:rPr>
        <w:t>without undue delay</w:t>
      </w:r>
      <w:r w:rsidR="00CC7A6B">
        <w:rPr>
          <w:rFonts w:ascii="Garamond" w:hAnsi="Garamond"/>
          <w:szCs w:val="22"/>
          <w:lang w:val="en-US"/>
        </w:rPr>
        <w:t xml:space="preserve"> in advance</w:t>
      </w:r>
      <w:r w:rsidR="009B0A51">
        <w:rPr>
          <w:rFonts w:ascii="Garamond" w:hAnsi="Garamond"/>
          <w:szCs w:val="22"/>
          <w:lang w:val="en-US"/>
        </w:rPr>
        <w:t xml:space="preserve"> and describe the reasoning behind the amendment</w:t>
      </w:r>
      <w:r w:rsidR="00CC7A6B">
        <w:rPr>
          <w:rFonts w:ascii="Garamond" w:hAnsi="Garamond"/>
          <w:szCs w:val="22"/>
          <w:lang w:val="en-US"/>
        </w:rPr>
        <w:t>.</w:t>
      </w:r>
    </w:p>
    <w:p w14:paraId="109ECC4B" w14:textId="77777777" w:rsidR="00AE0176" w:rsidRDefault="00AE0176" w:rsidP="003C4846">
      <w:pPr>
        <w:pStyle w:val="Luettelokappale"/>
        <w:ind w:left="567"/>
        <w:jc w:val="both"/>
        <w:rPr>
          <w:rFonts w:ascii="Garamond" w:hAnsi="Garamond"/>
          <w:szCs w:val="22"/>
          <w:lang w:val="en-US"/>
        </w:rPr>
      </w:pPr>
    </w:p>
    <w:p w14:paraId="37101B55" w14:textId="77777777" w:rsidR="00AE0176" w:rsidRPr="008C2CB3" w:rsidRDefault="00AE0176" w:rsidP="00AE0176">
      <w:pPr>
        <w:pStyle w:val="Luettelokappale"/>
        <w:numPr>
          <w:ilvl w:val="1"/>
          <w:numId w:val="6"/>
        </w:numPr>
        <w:jc w:val="both"/>
        <w:rPr>
          <w:rFonts w:ascii="Garamond" w:hAnsi="Garamond"/>
          <w:b/>
          <w:szCs w:val="22"/>
          <w:lang w:val="en-US"/>
        </w:rPr>
      </w:pPr>
      <w:r w:rsidRPr="008C2CB3">
        <w:rPr>
          <w:rFonts w:ascii="Garamond" w:hAnsi="Garamond"/>
          <w:b/>
          <w:szCs w:val="22"/>
          <w:lang w:val="en-US"/>
        </w:rPr>
        <w:t>Payment terms</w:t>
      </w:r>
    </w:p>
    <w:p w14:paraId="7FF56DA8" w14:textId="77777777" w:rsidR="006B2C45" w:rsidRDefault="006B2C45" w:rsidP="003C4846">
      <w:pPr>
        <w:pStyle w:val="Luettelokappale"/>
        <w:ind w:left="567"/>
        <w:jc w:val="both"/>
        <w:rPr>
          <w:rFonts w:ascii="Garamond" w:hAnsi="Garamond"/>
          <w:szCs w:val="22"/>
          <w:lang w:val="en-US"/>
        </w:rPr>
      </w:pPr>
    </w:p>
    <w:p w14:paraId="057CC7D0" w14:textId="77777777" w:rsidR="00A014BA" w:rsidRDefault="006B2C45" w:rsidP="00A014BA">
      <w:pPr>
        <w:pStyle w:val="Luettelokappale"/>
        <w:ind w:left="567"/>
        <w:jc w:val="both"/>
        <w:rPr>
          <w:rFonts w:ascii="Garamond" w:hAnsi="Garamond"/>
          <w:szCs w:val="22"/>
          <w:lang w:val="en-US"/>
        </w:rPr>
      </w:pPr>
      <w:r>
        <w:rPr>
          <w:rFonts w:ascii="Garamond" w:hAnsi="Garamond"/>
          <w:szCs w:val="22"/>
          <w:lang w:val="en-US"/>
        </w:rPr>
        <w:t xml:space="preserve">All payments will be made in euro. </w:t>
      </w:r>
      <w:r w:rsidR="00A014BA">
        <w:rPr>
          <w:rFonts w:ascii="Garamond" w:hAnsi="Garamond"/>
          <w:szCs w:val="22"/>
          <w:lang w:val="en-US"/>
        </w:rPr>
        <w:t>The fees do not include any value added tax (VAT). The Company</w:t>
      </w:r>
      <w:r w:rsidR="00A014BA" w:rsidRPr="00A014BA">
        <w:rPr>
          <w:rFonts w:ascii="Garamond" w:hAnsi="Garamond"/>
          <w:szCs w:val="22"/>
          <w:lang w:val="en-US"/>
        </w:rPr>
        <w:t xml:space="preserve"> shall be responsible for </w:t>
      </w:r>
      <w:r w:rsidR="00A014BA">
        <w:rPr>
          <w:rFonts w:ascii="Garamond" w:hAnsi="Garamond"/>
          <w:szCs w:val="22"/>
          <w:lang w:val="en-US"/>
        </w:rPr>
        <w:t xml:space="preserve">the </w:t>
      </w:r>
      <w:r w:rsidR="00A014BA" w:rsidRPr="00A014BA">
        <w:rPr>
          <w:rFonts w:ascii="Garamond" w:hAnsi="Garamond"/>
          <w:szCs w:val="22"/>
          <w:lang w:val="en-US"/>
        </w:rPr>
        <w:t xml:space="preserve">payment of any withholding taxes, similar taxes, duties levies and such payments relating to the fees payable </w:t>
      </w:r>
      <w:r w:rsidR="00A014BA">
        <w:rPr>
          <w:rFonts w:ascii="Garamond" w:hAnsi="Garamond"/>
          <w:szCs w:val="22"/>
          <w:lang w:val="en-US"/>
        </w:rPr>
        <w:t>under this Agreement</w:t>
      </w:r>
      <w:r w:rsidR="00A014BA" w:rsidRPr="00A014BA">
        <w:rPr>
          <w:rFonts w:ascii="Garamond" w:hAnsi="Garamond"/>
          <w:szCs w:val="22"/>
          <w:lang w:val="en-US"/>
        </w:rPr>
        <w:t xml:space="preserve">. </w:t>
      </w:r>
    </w:p>
    <w:p w14:paraId="1F0A1AC1" w14:textId="77777777" w:rsidR="00AE0176" w:rsidRDefault="00AE0176" w:rsidP="00A014BA">
      <w:pPr>
        <w:pStyle w:val="Luettelokappale"/>
        <w:ind w:left="567"/>
        <w:jc w:val="both"/>
        <w:rPr>
          <w:rFonts w:ascii="Garamond" w:hAnsi="Garamond"/>
          <w:szCs w:val="22"/>
          <w:lang w:val="en-US"/>
        </w:rPr>
      </w:pPr>
    </w:p>
    <w:p w14:paraId="61B12DAF" w14:textId="77777777" w:rsidR="00AE0176" w:rsidRPr="00A014BA" w:rsidRDefault="00AE0176" w:rsidP="00AE0176">
      <w:pPr>
        <w:pStyle w:val="Luettelokappale"/>
        <w:ind w:left="567"/>
        <w:jc w:val="both"/>
        <w:rPr>
          <w:rFonts w:ascii="Garamond" w:hAnsi="Garamond"/>
          <w:szCs w:val="22"/>
          <w:lang w:val="en-US"/>
        </w:rPr>
      </w:pPr>
      <w:r w:rsidRPr="004C3564">
        <w:rPr>
          <w:rFonts w:ascii="Garamond" w:hAnsi="Garamond"/>
          <w:szCs w:val="22"/>
          <w:lang w:val="en-US"/>
        </w:rPr>
        <w:t xml:space="preserve">Payment term is thirty (30) days net from the date of </w:t>
      </w:r>
      <w:r w:rsidR="00F664D5" w:rsidRPr="004C3564">
        <w:rPr>
          <w:rFonts w:ascii="Garamond" w:hAnsi="Garamond"/>
          <w:szCs w:val="22"/>
          <w:lang w:val="en-US"/>
        </w:rPr>
        <w:t>the</w:t>
      </w:r>
      <w:r w:rsidRPr="004C3564">
        <w:rPr>
          <w:rFonts w:ascii="Garamond" w:hAnsi="Garamond"/>
          <w:szCs w:val="22"/>
          <w:lang w:val="en-US"/>
        </w:rPr>
        <w:t xml:space="preserve"> invoice. </w:t>
      </w:r>
      <w:r w:rsidR="00F664D5" w:rsidRPr="004C3564">
        <w:rPr>
          <w:rFonts w:ascii="Garamond" w:hAnsi="Garamond"/>
          <w:szCs w:val="22"/>
          <w:lang w:val="en-US"/>
        </w:rPr>
        <w:t>I</w:t>
      </w:r>
      <w:r w:rsidRPr="004C3564">
        <w:rPr>
          <w:rFonts w:ascii="Garamond" w:hAnsi="Garamond"/>
          <w:szCs w:val="22"/>
          <w:lang w:val="en-US"/>
        </w:rPr>
        <w:t xml:space="preserve">nterest </w:t>
      </w:r>
      <w:r w:rsidR="00F664D5" w:rsidRPr="004C3564">
        <w:rPr>
          <w:rFonts w:ascii="Garamond" w:hAnsi="Garamond"/>
          <w:szCs w:val="22"/>
          <w:lang w:val="en-US"/>
        </w:rPr>
        <w:t>for delayed payments will</w:t>
      </w:r>
      <w:r w:rsidRPr="004C3564">
        <w:rPr>
          <w:rFonts w:ascii="Garamond" w:hAnsi="Garamond"/>
          <w:szCs w:val="22"/>
          <w:lang w:val="en-US"/>
        </w:rPr>
        <w:t xml:space="preserve"> accrue in accordance with </w:t>
      </w:r>
      <w:r w:rsidR="00F664D5" w:rsidRPr="004C3564">
        <w:rPr>
          <w:rFonts w:ascii="Garamond" w:hAnsi="Garamond"/>
          <w:szCs w:val="22"/>
          <w:lang w:val="en-US"/>
        </w:rPr>
        <w:t xml:space="preserve">the </w:t>
      </w:r>
      <w:r w:rsidRPr="004C3564">
        <w:rPr>
          <w:rFonts w:ascii="Garamond" w:hAnsi="Garamond"/>
          <w:szCs w:val="22"/>
          <w:lang w:val="en-US"/>
        </w:rPr>
        <w:t xml:space="preserve">Finnish Interest Act. In addition to any other rights and remedies available to </w:t>
      </w:r>
      <w:r w:rsidR="00F664D5" w:rsidRPr="004C3564">
        <w:rPr>
          <w:rFonts w:ascii="Garamond" w:hAnsi="Garamond"/>
          <w:szCs w:val="22"/>
          <w:lang w:val="en-US"/>
        </w:rPr>
        <w:t>FiMVO</w:t>
      </w:r>
      <w:r w:rsidRPr="004C3564">
        <w:rPr>
          <w:rFonts w:ascii="Garamond" w:hAnsi="Garamond"/>
          <w:szCs w:val="22"/>
          <w:lang w:val="en-US"/>
        </w:rPr>
        <w:t xml:space="preserve">, if </w:t>
      </w:r>
      <w:r w:rsidR="00F664D5" w:rsidRPr="004C3564">
        <w:rPr>
          <w:rFonts w:ascii="Garamond" w:hAnsi="Garamond"/>
          <w:szCs w:val="22"/>
          <w:lang w:val="en-US"/>
        </w:rPr>
        <w:t>the Company</w:t>
      </w:r>
      <w:r w:rsidRPr="004C3564">
        <w:rPr>
          <w:rFonts w:ascii="Garamond" w:hAnsi="Garamond"/>
          <w:szCs w:val="22"/>
          <w:lang w:val="en-US"/>
        </w:rPr>
        <w:t xml:space="preserve"> is in delay of </w:t>
      </w:r>
      <w:r w:rsidR="0047105D" w:rsidRPr="004C3564">
        <w:rPr>
          <w:rFonts w:ascii="Garamond" w:hAnsi="Garamond"/>
          <w:szCs w:val="22"/>
          <w:lang w:val="en-US"/>
        </w:rPr>
        <w:t>its</w:t>
      </w:r>
      <w:r w:rsidRPr="004C3564">
        <w:rPr>
          <w:rFonts w:ascii="Garamond" w:hAnsi="Garamond"/>
          <w:szCs w:val="22"/>
          <w:lang w:val="en-US"/>
        </w:rPr>
        <w:t xml:space="preserve"> payment obligation</w:t>
      </w:r>
      <w:r w:rsidR="00C64E0E">
        <w:rPr>
          <w:rFonts w:ascii="Garamond" w:hAnsi="Garamond"/>
          <w:szCs w:val="22"/>
          <w:lang w:val="en-US"/>
        </w:rPr>
        <w:t xml:space="preserve"> </w:t>
      </w:r>
      <w:r w:rsidR="00F56522">
        <w:rPr>
          <w:rFonts w:ascii="Garamond" w:hAnsi="Garamond"/>
          <w:szCs w:val="22"/>
          <w:lang w:val="en-US"/>
        </w:rPr>
        <w:t>by more than thirty (3</w:t>
      </w:r>
      <w:r w:rsidR="00C64E0E" w:rsidRPr="00E70002">
        <w:rPr>
          <w:rFonts w:ascii="Garamond" w:hAnsi="Garamond"/>
          <w:szCs w:val="22"/>
          <w:lang w:val="en-US"/>
        </w:rPr>
        <w:t xml:space="preserve">0) days from the </w:t>
      </w:r>
      <w:r w:rsidR="00F56522">
        <w:rPr>
          <w:rFonts w:ascii="Garamond" w:hAnsi="Garamond"/>
          <w:szCs w:val="22"/>
          <w:lang w:val="en-US"/>
        </w:rPr>
        <w:t>written payment reminder provided by FiMVO to the Company</w:t>
      </w:r>
      <w:r w:rsidRPr="004C3564">
        <w:rPr>
          <w:rFonts w:ascii="Garamond" w:hAnsi="Garamond"/>
          <w:szCs w:val="22"/>
          <w:lang w:val="en-US"/>
        </w:rPr>
        <w:t xml:space="preserve">, </w:t>
      </w:r>
      <w:r w:rsidR="0047105D" w:rsidRPr="004C3564">
        <w:rPr>
          <w:rFonts w:ascii="Garamond" w:hAnsi="Garamond"/>
          <w:szCs w:val="22"/>
          <w:lang w:val="en-US"/>
        </w:rPr>
        <w:t xml:space="preserve">FiMVO shall </w:t>
      </w:r>
      <w:r w:rsidR="00E030D8" w:rsidRPr="004C3564">
        <w:rPr>
          <w:rFonts w:ascii="Garamond" w:hAnsi="Garamond"/>
          <w:szCs w:val="22"/>
          <w:lang w:val="en-US"/>
        </w:rPr>
        <w:t xml:space="preserve">i) </w:t>
      </w:r>
      <w:r w:rsidR="0047105D" w:rsidRPr="004C3564">
        <w:rPr>
          <w:rFonts w:ascii="Garamond" w:hAnsi="Garamond"/>
          <w:szCs w:val="22"/>
          <w:lang w:val="en-US"/>
        </w:rPr>
        <w:t xml:space="preserve">notify </w:t>
      </w:r>
      <w:proofErr w:type="spellStart"/>
      <w:r w:rsidR="0047105D" w:rsidRPr="004C3564">
        <w:rPr>
          <w:rFonts w:ascii="Garamond" w:hAnsi="Garamond"/>
          <w:szCs w:val="22"/>
          <w:lang w:val="en-US"/>
        </w:rPr>
        <w:t>Fimea</w:t>
      </w:r>
      <w:proofErr w:type="spellEnd"/>
      <w:r w:rsidR="0047105D" w:rsidRPr="004C3564">
        <w:rPr>
          <w:rFonts w:ascii="Garamond" w:hAnsi="Garamond"/>
          <w:szCs w:val="22"/>
          <w:lang w:val="en-US"/>
        </w:rPr>
        <w:t xml:space="preserve"> of the non-fulfilment of the Company’s obligation under Article 31 paragraph 5 of the Delegated Regulation</w:t>
      </w:r>
      <w:r w:rsidR="00E030D8" w:rsidRPr="004C3564">
        <w:rPr>
          <w:rFonts w:ascii="Garamond" w:hAnsi="Garamond"/>
          <w:szCs w:val="22"/>
          <w:lang w:val="en-US"/>
        </w:rPr>
        <w:t xml:space="preserve"> and ii) reserve the right to suspend the access to the </w:t>
      </w:r>
      <w:proofErr w:type="spellStart"/>
      <w:r w:rsidR="00E030D8" w:rsidRPr="004C3564">
        <w:rPr>
          <w:rFonts w:ascii="Garamond" w:hAnsi="Garamond"/>
          <w:szCs w:val="22"/>
          <w:lang w:val="en-US"/>
        </w:rPr>
        <w:t>FiMVS</w:t>
      </w:r>
      <w:proofErr w:type="spellEnd"/>
      <w:r w:rsidR="00E030D8" w:rsidRPr="004C3564">
        <w:rPr>
          <w:rFonts w:ascii="Garamond" w:hAnsi="Garamond"/>
          <w:szCs w:val="22"/>
          <w:lang w:val="en-US"/>
        </w:rPr>
        <w:t xml:space="preserve"> until the due fulfilment of the payment obligations</w:t>
      </w:r>
      <w:r w:rsidRPr="004C3564">
        <w:rPr>
          <w:rFonts w:ascii="Garamond" w:hAnsi="Garamond"/>
          <w:szCs w:val="22"/>
          <w:lang w:val="en-US"/>
        </w:rPr>
        <w:t>.</w:t>
      </w:r>
      <w:r w:rsidRPr="00AE0176">
        <w:rPr>
          <w:rFonts w:ascii="Garamond" w:hAnsi="Garamond"/>
          <w:szCs w:val="22"/>
          <w:lang w:val="en-US"/>
        </w:rPr>
        <w:t xml:space="preserve"> </w:t>
      </w:r>
    </w:p>
    <w:p w14:paraId="65328F07" w14:textId="77777777" w:rsidR="00A014BA" w:rsidRDefault="00A014BA" w:rsidP="00A014BA">
      <w:pPr>
        <w:pStyle w:val="Luettelokappale"/>
        <w:ind w:left="567"/>
        <w:jc w:val="both"/>
        <w:rPr>
          <w:rFonts w:ascii="Garamond" w:hAnsi="Garamond"/>
          <w:szCs w:val="22"/>
          <w:lang w:val="en-US"/>
        </w:rPr>
      </w:pPr>
    </w:p>
    <w:p w14:paraId="5FA5F46E" w14:textId="77777777" w:rsidR="006B2C45" w:rsidRDefault="00613540" w:rsidP="00A014BA">
      <w:pPr>
        <w:pStyle w:val="Luettelokappale"/>
        <w:ind w:left="567"/>
        <w:jc w:val="both"/>
        <w:rPr>
          <w:rFonts w:ascii="Garamond" w:hAnsi="Garamond"/>
          <w:szCs w:val="22"/>
          <w:lang w:val="en-US"/>
        </w:rPr>
      </w:pPr>
      <w:r>
        <w:rPr>
          <w:rFonts w:ascii="Garamond" w:hAnsi="Garamond"/>
          <w:szCs w:val="22"/>
          <w:lang w:val="en-US"/>
        </w:rPr>
        <w:t xml:space="preserve">The Company’s invoicing address </w:t>
      </w:r>
      <w:r w:rsidR="002E38C3">
        <w:rPr>
          <w:rFonts w:ascii="Garamond" w:hAnsi="Garamond"/>
          <w:szCs w:val="22"/>
          <w:lang w:val="en-US"/>
        </w:rPr>
        <w:t>or electronic invoicing details are</w:t>
      </w:r>
      <w:r>
        <w:rPr>
          <w:rFonts w:ascii="Garamond" w:hAnsi="Garamond"/>
          <w:szCs w:val="22"/>
          <w:lang w:val="en-US"/>
        </w:rPr>
        <w:t xml:space="preserve"> set out in </w:t>
      </w:r>
      <w:r w:rsidRPr="00613540">
        <w:rPr>
          <w:rFonts w:ascii="Garamond" w:hAnsi="Garamond"/>
          <w:szCs w:val="22"/>
          <w:u w:val="single"/>
          <w:lang w:val="en-US"/>
        </w:rPr>
        <w:t>Appendix 1</w:t>
      </w:r>
      <w:r w:rsidR="0047105D">
        <w:rPr>
          <w:rFonts w:ascii="Garamond" w:hAnsi="Garamond"/>
          <w:szCs w:val="22"/>
          <w:lang w:val="en-US"/>
        </w:rPr>
        <w:t>.</w:t>
      </w:r>
      <w:r w:rsidR="00005F21">
        <w:rPr>
          <w:rFonts w:ascii="Garamond" w:hAnsi="Garamond"/>
          <w:szCs w:val="22"/>
          <w:lang w:val="en-US"/>
        </w:rPr>
        <w:t xml:space="preserve"> The Company shall inform FiMVO immediately in case of any changes in its invoicing address. </w:t>
      </w:r>
    </w:p>
    <w:p w14:paraId="7C9F0795" w14:textId="77777777" w:rsidR="009D59BE" w:rsidRDefault="009D59BE" w:rsidP="00A35011">
      <w:pPr>
        <w:pStyle w:val="Luettelokappale"/>
        <w:ind w:left="567"/>
        <w:jc w:val="both"/>
        <w:rPr>
          <w:rFonts w:ascii="Garamond" w:hAnsi="Garamond"/>
          <w:szCs w:val="22"/>
          <w:lang w:val="en-US"/>
        </w:rPr>
      </w:pPr>
    </w:p>
    <w:p w14:paraId="7BF2E758" w14:textId="77777777" w:rsidR="009D59BE" w:rsidRDefault="00935068" w:rsidP="00A35011">
      <w:pPr>
        <w:pStyle w:val="Luettelokappale"/>
        <w:ind w:left="567"/>
        <w:jc w:val="both"/>
        <w:rPr>
          <w:rFonts w:ascii="Garamond" w:hAnsi="Garamond"/>
          <w:szCs w:val="22"/>
          <w:lang w:val="en-US"/>
        </w:rPr>
      </w:pPr>
      <w:r>
        <w:rPr>
          <w:rFonts w:ascii="Garamond" w:hAnsi="Garamond"/>
          <w:szCs w:val="22"/>
          <w:lang w:val="en-US"/>
        </w:rPr>
        <w:t>If</w:t>
      </w:r>
      <w:r w:rsidR="009D59BE">
        <w:rPr>
          <w:rFonts w:ascii="Garamond" w:hAnsi="Garamond"/>
          <w:szCs w:val="22"/>
          <w:lang w:val="en-US"/>
        </w:rPr>
        <w:t xml:space="preserve"> the fees are paid by a third party on behalf of the </w:t>
      </w:r>
      <w:r>
        <w:rPr>
          <w:rFonts w:ascii="Garamond" w:hAnsi="Garamond"/>
          <w:szCs w:val="22"/>
          <w:lang w:val="en-US"/>
        </w:rPr>
        <w:t>Company</w:t>
      </w:r>
      <w:r w:rsidR="009D59BE">
        <w:rPr>
          <w:rFonts w:ascii="Garamond" w:hAnsi="Garamond"/>
          <w:szCs w:val="22"/>
          <w:lang w:val="en-US"/>
        </w:rPr>
        <w:t xml:space="preserve">, the </w:t>
      </w:r>
      <w:r>
        <w:rPr>
          <w:rFonts w:ascii="Garamond" w:hAnsi="Garamond"/>
          <w:szCs w:val="22"/>
          <w:lang w:val="en-US"/>
        </w:rPr>
        <w:t>Company</w:t>
      </w:r>
      <w:r w:rsidR="009D59BE">
        <w:rPr>
          <w:rFonts w:ascii="Garamond" w:hAnsi="Garamond"/>
          <w:szCs w:val="22"/>
          <w:lang w:val="en-US"/>
        </w:rPr>
        <w:t xml:space="preserve"> </w:t>
      </w:r>
      <w:r>
        <w:rPr>
          <w:rFonts w:ascii="Garamond" w:hAnsi="Garamond"/>
          <w:szCs w:val="22"/>
          <w:lang w:val="en-US"/>
        </w:rPr>
        <w:t>shall</w:t>
      </w:r>
      <w:r w:rsidR="009D59BE">
        <w:rPr>
          <w:rFonts w:ascii="Garamond" w:hAnsi="Garamond"/>
          <w:szCs w:val="22"/>
          <w:lang w:val="en-US"/>
        </w:rPr>
        <w:t xml:space="preserve"> </w:t>
      </w:r>
      <w:r>
        <w:rPr>
          <w:rFonts w:ascii="Garamond" w:hAnsi="Garamond"/>
          <w:szCs w:val="22"/>
          <w:lang w:val="en-US"/>
        </w:rPr>
        <w:t>in any case</w:t>
      </w:r>
      <w:r w:rsidR="009D59BE">
        <w:rPr>
          <w:rFonts w:ascii="Garamond" w:hAnsi="Garamond"/>
          <w:szCs w:val="22"/>
          <w:lang w:val="en-US"/>
        </w:rPr>
        <w:t xml:space="preserve"> remain solely responsible and liable for the compliance with this Agreement, including the Directive and the Delegated Regulation.</w:t>
      </w:r>
      <w:r w:rsidR="006B1304">
        <w:rPr>
          <w:rFonts w:ascii="Garamond" w:hAnsi="Garamond"/>
          <w:szCs w:val="22"/>
          <w:lang w:val="en-US"/>
        </w:rPr>
        <w:t xml:space="preserve"> </w:t>
      </w:r>
    </w:p>
    <w:p w14:paraId="30A223DD" w14:textId="77777777" w:rsidR="008A4C58" w:rsidRPr="00896C41" w:rsidRDefault="008A4C58" w:rsidP="00896C41">
      <w:pPr>
        <w:pStyle w:val="Luettelokappale"/>
        <w:ind w:left="927"/>
        <w:jc w:val="both"/>
        <w:rPr>
          <w:rFonts w:ascii="Garamond" w:hAnsi="Garamond"/>
          <w:b/>
          <w:szCs w:val="22"/>
          <w:highlight w:val="yellow"/>
          <w:lang w:val="en-US"/>
        </w:rPr>
      </w:pPr>
    </w:p>
    <w:p w14:paraId="5746A9BA" w14:textId="77777777" w:rsidR="008A4C58" w:rsidRPr="0051091B" w:rsidRDefault="005358E6" w:rsidP="00896C41">
      <w:pPr>
        <w:pStyle w:val="Luettelokappale"/>
        <w:numPr>
          <w:ilvl w:val="0"/>
          <w:numId w:val="6"/>
        </w:numPr>
        <w:jc w:val="both"/>
        <w:rPr>
          <w:rFonts w:ascii="Garamond" w:hAnsi="Garamond"/>
          <w:b/>
          <w:szCs w:val="22"/>
          <w:lang w:val="en-US"/>
        </w:rPr>
      </w:pPr>
      <w:r>
        <w:rPr>
          <w:rFonts w:ascii="Garamond" w:hAnsi="Garamond"/>
          <w:b/>
          <w:szCs w:val="22"/>
          <w:lang w:val="en-US"/>
        </w:rPr>
        <w:t>Intellectual Property Rights</w:t>
      </w:r>
    </w:p>
    <w:p w14:paraId="4CEA399C" w14:textId="77777777" w:rsidR="008A4C58" w:rsidRDefault="008A4C58" w:rsidP="00A35011">
      <w:pPr>
        <w:pStyle w:val="Luettelokappale"/>
        <w:ind w:left="567"/>
        <w:jc w:val="both"/>
        <w:rPr>
          <w:rFonts w:ascii="Garamond" w:hAnsi="Garamond"/>
          <w:szCs w:val="22"/>
          <w:lang w:val="en-US"/>
        </w:rPr>
      </w:pPr>
    </w:p>
    <w:p w14:paraId="264FEE2B" w14:textId="77777777" w:rsidR="000A2CFD" w:rsidRDefault="00F77672" w:rsidP="00C64E0E">
      <w:pPr>
        <w:pStyle w:val="Luettelokappale"/>
        <w:ind w:left="567"/>
        <w:jc w:val="both"/>
        <w:rPr>
          <w:rFonts w:ascii="Garamond" w:hAnsi="Garamond"/>
          <w:szCs w:val="22"/>
          <w:lang w:val="en-GB"/>
        </w:rPr>
      </w:pPr>
      <w:r w:rsidRPr="00F77672">
        <w:rPr>
          <w:rFonts w:ascii="Garamond" w:hAnsi="Garamond"/>
          <w:szCs w:val="22"/>
          <w:lang w:val="en-GB"/>
        </w:rPr>
        <w:t>Subject to Section 8 (Ownership and right of Data)</w:t>
      </w:r>
      <w:r>
        <w:rPr>
          <w:rFonts w:ascii="Garamond" w:hAnsi="Garamond"/>
          <w:szCs w:val="22"/>
          <w:lang w:val="en-GB"/>
        </w:rPr>
        <w:t>, t</w:t>
      </w:r>
      <w:r w:rsidR="00703B1F">
        <w:rPr>
          <w:rFonts w:ascii="Garamond" w:hAnsi="Garamond"/>
          <w:szCs w:val="22"/>
          <w:lang w:val="en-GB"/>
        </w:rPr>
        <w:t>he Intellectual Property R</w:t>
      </w:r>
      <w:r w:rsidR="00703B1F" w:rsidRPr="00BB7A1A">
        <w:rPr>
          <w:rFonts w:ascii="Garamond" w:hAnsi="Garamond"/>
          <w:szCs w:val="22"/>
          <w:lang w:val="en-GB"/>
        </w:rPr>
        <w:t xml:space="preserve">ights </w:t>
      </w:r>
      <w:r w:rsidR="0053340F">
        <w:rPr>
          <w:rFonts w:ascii="Garamond" w:hAnsi="Garamond"/>
          <w:szCs w:val="22"/>
          <w:lang w:val="en-GB"/>
        </w:rPr>
        <w:t>to</w:t>
      </w:r>
      <w:r w:rsidR="00703B1F" w:rsidRPr="00BB7A1A">
        <w:rPr>
          <w:rFonts w:ascii="Garamond" w:hAnsi="Garamond"/>
          <w:szCs w:val="22"/>
          <w:lang w:val="en-GB"/>
        </w:rPr>
        <w:t xml:space="preserve"> the </w:t>
      </w:r>
      <w:proofErr w:type="spellStart"/>
      <w:r w:rsidR="00703B1F">
        <w:rPr>
          <w:rFonts w:ascii="Garamond" w:hAnsi="Garamond"/>
          <w:szCs w:val="22"/>
          <w:lang w:val="en-GB"/>
        </w:rPr>
        <w:t>FiMVS</w:t>
      </w:r>
      <w:proofErr w:type="spellEnd"/>
      <w:r w:rsidR="00703B1F" w:rsidRPr="00BB7A1A">
        <w:rPr>
          <w:rFonts w:ascii="Garamond" w:hAnsi="Garamond"/>
          <w:szCs w:val="22"/>
          <w:lang w:val="en-GB"/>
        </w:rPr>
        <w:t xml:space="preserve"> </w:t>
      </w:r>
      <w:r w:rsidR="00703B1F">
        <w:rPr>
          <w:rFonts w:ascii="Garamond" w:hAnsi="Garamond"/>
          <w:szCs w:val="22"/>
          <w:lang w:val="en-GB"/>
        </w:rPr>
        <w:t>and the EMVS will</w:t>
      </w:r>
      <w:r w:rsidR="00703B1F" w:rsidRPr="00BB7A1A">
        <w:rPr>
          <w:rFonts w:ascii="Garamond" w:hAnsi="Garamond"/>
          <w:szCs w:val="22"/>
          <w:lang w:val="en-GB"/>
        </w:rPr>
        <w:t xml:space="preserve"> be he</w:t>
      </w:r>
      <w:r w:rsidR="00703B1F">
        <w:rPr>
          <w:rFonts w:ascii="Garamond" w:hAnsi="Garamond"/>
          <w:szCs w:val="22"/>
          <w:lang w:val="en-GB"/>
        </w:rPr>
        <w:t xml:space="preserve">ld by FiMVO, EMVO </w:t>
      </w:r>
      <w:r w:rsidR="00703B1F" w:rsidRPr="00BB7A1A">
        <w:rPr>
          <w:rFonts w:ascii="Garamond" w:hAnsi="Garamond"/>
          <w:szCs w:val="22"/>
          <w:lang w:val="en-GB"/>
        </w:rPr>
        <w:t>and</w:t>
      </w:r>
      <w:r w:rsidR="00703B1F">
        <w:rPr>
          <w:rFonts w:ascii="Garamond" w:hAnsi="Garamond"/>
          <w:szCs w:val="22"/>
          <w:lang w:val="en-GB"/>
        </w:rPr>
        <w:t xml:space="preserve">/or their subcontractors and/or service </w:t>
      </w:r>
      <w:r w:rsidR="00703B1F" w:rsidRPr="00BB7A1A">
        <w:rPr>
          <w:rFonts w:ascii="Garamond" w:hAnsi="Garamond"/>
          <w:szCs w:val="22"/>
          <w:lang w:val="en-GB"/>
        </w:rPr>
        <w:t xml:space="preserve">providers. The </w:t>
      </w:r>
      <w:r w:rsidR="00703B1F">
        <w:rPr>
          <w:rFonts w:ascii="Garamond" w:hAnsi="Garamond"/>
          <w:szCs w:val="22"/>
          <w:lang w:val="en-GB"/>
        </w:rPr>
        <w:t>Company</w:t>
      </w:r>
      <w:r w:rsidR="00703B1F" w:rsidRPr="00BB7A1A">
        <w:rPr>
          <w:rFonts w:ascii="Garamond" w:hAnsi="Garamond"/>
          <w:szCs w:val="22"/>
          <w:lang w:val="en-GB"/>
        </w:rPr>
        <w:t xml:space="preserve"> and the users of the </w:t>
      </w:r>
      <w:proofErr w:type="spellStart"/>
      <w:r w:rsidR="00703B1F">
        <w:rPr>
          <w:rFonts w:ascii="Garamond" w:hAnsi="Garamond"/>
          <w:szCs w:val="22"/>
          <w:lang w:val="en-GB"/>
        </w:rPr>
        <w:t>FiMVS</w:t>
      </w:r>
      <w:proofErr w:type="spellEnd"/>
      <w:r w:rsidR="00703B1F">
        <w:rPr>
          <w:rFonts w:ascii="Garamond" w:hAnsi="Garamond"/>
          <w:szCs w:val="22"/>
          <w:lang w:val="en-GB"/>
        </w:rPr>
        <w:t xml:space="preserve"> </w:t>
      </w:r>
      <w:r w:rsidR="00703B1F" w:rsidRPr="00BB7A1A">
        <w:rPr>
          <w:rFonts w:ascii="Garamond" w:hAnsi="Garamond"/>
          <w:szCs w:val="22"/>
          <w:lang w:val="en-GB"/>
        </w:rPr>
        <w:t xml:space="preserve">and the </w:t>
      </w:r>
      <w:r w:rsidR="00703B1F">
        <w:rPr>
          <w:rFonts w:ascii="Garamond" w:hAnsi="Garamond"/>
          <w:szCs w:val="22"/>
          <w:lang w:val="en-GB"/>
        </w:rPr>
        <w:t>EMVS</w:t>
      </w:r>
      <w:r w:rsidR="00703B1F" w:rsidRPr="00BB7A1A">
        <w:rPr>
          <w:rFonts w:ascii="Garamond" w:hAnsi="Garamond"/>
          <w:szCs w:val="22"/>
          <w:lang w:val="en-GB"/>
        </w:rPr>
        <w:t xml:space="preserve"> </w:t>
      </w:r>
      <w:r w:rsidR="00703B1F">
        <w:rPr>
          <w:rFonts w:ascii="Garamond" w:hAnsi="Garamond"/>
          <w:szCs w:val="22"/>
          <w:lang w:val="en-GB"/>
        </w:rPr>
        <w:t>will</w:t>
      </w:r>
      <w:r w:rsidR="0053340F">
        <w:rPr>
          <w:rFonts w:ascii="Garamond" w:hAnsi="Garamond"/>
          <w:szCs w:val="22"/>
          <w:lang w:val="en-GB"/>
        </w:rPr>
        <w:t xml:space="preserve"> not obtain any Intellectual Property R</w:t>
      </w:r>
      <w:r w:rsidR="00703B1F" w:rsidRPr="00BB7A1A">
        <w:rPr>
          <w:rFonts w:ascii="Garamond" w:hAnsi="Garamond"/>
          <w:szCs w:val="22"/>
          <w:lang w:val="en-GB"/>
        </w:rPr>
        <w:t xml:space="preserve">ights to </w:t>
      </w:r>
      <w:r w:rsidR="000B5123">
        <w:rPr>
          <w:rFonts w:ascii="Garamond" w:hAnsi="Garamond"/>
          <w:szCs w:val="22"/>
          <w:lang w:val="en-GB"/>
        </w:rPr>
        <w:t xml:space="preserve">the </w:t>
      </w:r>
      <w:proofErr w:type="spellStart"/>
      <w:r w:rsidR="000B5123">
        <w:rPr>
          <w:rFonts w:ascii="Garamond" w:hAnsi="Garamond"/>
          <w:szCs w:val="22"/>
          <w:lang w:val="en-GB"/>
        </w:rPr>
        <w:t>FiMVS</w:t>
      </w:r>
      <w:proofErr w:type="spellEnd"/>
      <w:r w:rsidR="000B5123">
        <w:rPr>
          <w:rFonts w:ascii="Garamond" w:hAnsi="Garamond"/>
          <w:szCs w:val="22"/>
          <w:lang w:val="en-GB"/>
        </w:rPr>
        <w:t xml:space="preserve"> or EMVS</w:t>
      </w:r>
      <w:r w:rsidR="00703B1F" w:rsidRPr="00BB7A1A">
        <w:rPr>
          <w:rFonts w:ascii="Garamond" w:hAnsi="Garamond"/>
          <w:szCs w:val="22"/>
          <w:lang w:val="en-GB"/>
        </w:rPr>
        <w:t>.</w:t>
      </w:r>
    </w:p>
    <w:p w14:paraId="50B0E4DF" w14:textId="0A34CAAC" w:rsidR="00E70002" w:rsidRDefault="0053340F" w:rsidP="00C64E0E">
      <w:pPr>
        <w:pStyle w:val="Luettelokappale"/>
        <w:ind w:left="567"/>
        <w:jc w:val="both"/>
        <w:rPr>
          <w:rFonts w:ascii="Garamond" w:hAnsi="Garamond"/>
          <w:szCs w:val="22"/>
          <w:lang w:val="en-GB"/>
        </w:rPr>
      </w:pPr>
      <w:r>
        <w:rPr>
          <w:rFonts w:ascii="Garamond" w:hAnsi="Garamond"/>
          <w:szCs w:val="22"/>
          <w:lang w:val="en-GB"/>
        </w:rPr>
        <w:t xml:space="preserve"> </w:t>
      </w:r>
    </w:p>
    <w:p w14:paraId="5D64C45D" w14:textId="77777777" w:rsidR="005358E6" w:rsidRPr="003119E5" w:rsidRDefault="005358E6" w:rsidP="005358E6">
      <w:pPr>
        <w:pStyle w:val="Luettelokappale"/>
        <w:numPr>
          <w:ilvl w:val="0"/>
          <w:numId w:val="6"/>
        </w:numPr>
        <w:jc w:val="both"/>
        <w:rPr>
          <w:rFonts w:ascii="Garamond" w:hAnsi="Garamond"/>
          <w:b/>
          <w:szCs w:val="22"/>
          <w:lang w:val="en-US"/>
        </w:rPr>
      </w:pPr>
      <w:r w:rsidRPr="003119E5">
        <w:rPr>
          <w:rFonts w:ascii="Garamond" w:hAnsi="Garamond"/>
          <w:b/>
          <w:szCs w:val="22"/>
          <w:lang w:val="en-US"/>
        </w:rPr>
        <w:t>Ownership and right of Data</w:t>
      </w:r>
    </w:p>
    <w:p w14:paraId="7DCE173F" w14:textId="77777777" w:rsidR="00703B1F" w:rsidRPr="00CB3A10" w:rsidRDefault="00703B1F" w:rsidP="00A35011">
      <w:pPr>
        <w:pStyle w:val="Luettelokappale"/>
        <w:ind w:left="567"/>
        <w:jc w:val="both"/>
        <w:rPr>
          <w:rFonts w:ascii="Garamond" w:hAnsi="Garamond"/>
          <w:szCs w:val="22"/>
          <w:lang w:val="en-US"/>
        </w:rPr>
      </w:pPr>
    </w:p>
    <w:p w14:paraId="665EC891" w14:textId="4E19D7C3" w:rsidR="000E5EA6" w:rsidRDefault="008A4C58" w:rsidP="002B4A60">
      <w:pPr>
        <w:pStyle w:val="Luettelokappale"/>
        <w:ind w:left="567"/>
        <w:jc w:val="both"/>
        <w:rPr>
          <w:rFonts w:ascii="Garamond" w:hAnsi="Garamond"/>
          <w:szCs w:val="22"/>
          <w:lang w:val="en-GB"/>
        </w:rPr>
      </w:pPr>
      <w:r w:rsidRPr="008A4C58">
        <w:rPr>
          <w:rFonts w:ascii="Garamond" w:hAnsi="Garamond"/>
          <w:szCs w:val="22"/>
          <w:lang w:val="en-GB"/>
        </w:rPr>
        <w:t>An</w:t>
      </w:r>
      <w:r>
        <w:rPr>
          <w:rFonts w:ascii="Garamond" w:hAnsi="Garamond"/>
          <w:szCs w:val="22"/>
          <w:lang w:val="en-GB"/>
        </w:rPr>
        <w:t xml:space="preserve">y </w:t>
      </w:r>
      <w:r w:rsidR="00F77672">
        <w:rPr>
          <w:rFonts w:ascii="Garamond" w:hAnsi="Garamond"/>
          <w:szCs w:val="22"/>
          <w:lang w:val="en-GB"/>
        </w:rPr>
        <w:t xml:space="preserve">Company entity </w:t>
      </w:r>
      <w:r>
        <w:rPr>
          <w:rFonts w:ascii="Garamond" w:hAnsi="Garamond"/>
          <w:szCs w:val="22"/>
          <w:lang w:val="en-GB"/>
        </w:rPr>
        <w:t xml:space="preserve">that lawfully </w:t>
      </w:r>
      <w:r w:rsidR="002B4A60">
        <w:rPr>
          <w:rFonts w:ascii="Garamond" w:hAnsi="Garamond"/>
          <w:szCs w:val="22"/>
          <w:lang w:val="en-GB"/>
        </w:rPr>
        <w:t>generates</w:t>
      </w:r>
      <w:r>
        <w:rPr>
          <w:rFonts w:ascii="Garamond" w:hAnsi="Garamond"/>
          <w:szCs w:val="22"/>
          <w:lang w:val="en-GB"/>
        </w:rPr>
        <w:t xml:space="preserve"> D</w:t>
      </w:r>
      <w:r w:rsidRPr="008A4C58">
        <w:rPr>
          <w:rFonts w:ascii="Garamond" w:hAnsi="Garamond"/>
          <w:szCs w:val="22"/>
          <w:lang w:val="en-GB"/>
        </w:rPr>
        <w:t xml:space="preserve">ata in the </w:t>
      </w:r>
      <w:proofErr w:type="spellStart"/>
      <w:r>
        <w:rPr>
          <w:rFonts w:ascii="Garamond" w:hAnsi="Garamond"/>
          <w:szCs w:val="22"/>
          <w:lang w:val="en-GB"/>
        </w:rPr>
        <w:t>FiMVS</w:t>
      </w:r>
      <w:proofErr w:type="spellEnd"/>
      <w:r w:rsidR="00F05F99">
        <w:rPr>
          <w:rFonts w:ascii="Garamond" w:hAnsi="Garamond"/>
          <w:szCs w:val="22"/>
          <w:lang w:val="en-GB"/>
        </w:rPr>
        <w:t xml:space="preserve"> or EMVS</w:t>
      </w:r>
      <w:r w:rsidR="002B4A60">
        <w:rPr>
          <w:rFonts w:ascii="Garamond" w:hAnsi="Garamond"/>
          <w:szCs w:val="22"/>
          <w:lang w:val="en-GB"/>
        </w:rPr>
        <w:t xml:space="preserve"> will</w:t>
      </w:r>
      <w:r>
        <w:rPr>
          <w:rFonts w:ascii="Garamond" w:hAnsi="Garamond"/>
          <w:szCs w:val="22"/>
          <w:lang w:val="en-GB"/>
        </w:rPr>
        <w:t xml:space="preserve"> be the owner of</w:t>
      </w:r>
      <w:r w:rsidR="00427838">
        <w:rPr>
          <w:rFonts w:ascii="Garamond" w:hAnsi="Garamond"/>
          <w:szCs w:val="22"/>
          <w:lang w:val="en-GB"/>
        </w:rPr>
        <w:t xml:space="preserve"> and responsible for</w:t>
      </w:r>
      <w:r>
        <w:rPr>
          <w:rFonts w:ascii="Garamond" w:hAnsi="Garamond"/>
          <w:szCs w:val="22"/>
          <w:lang w:val="en-GB"/>
        </w:rPr>
        <w:t xml:space="preserve"> </w:t>
      </w:r>
      <w:r w:rsidR="002E5229">
        <w:rPr>
          <w:rFonts w:ascii="Garamond" w:hAnsi="Garamond"/>
          <w:szCs w:val="22"/>
          <w:lang w:val="en-GB"/>
        </w:rPr>
        <w:t>such</w:t>
      </w:r>
      <w:r>
        <w:rPr>
          <w:rFonts w:ascii="Garamond" w:hAnsi="Garamond"/>
          <w:szCs w:val="22"/>
          <w:lang w:val="en-GB"/>
        </w:rPr>
        <w:t xml:space="preserve"> D</w:t>
      </w:r>
      <w:r w:rsidR="002B4A60">
        <w:rPr>
          <w:rFonts w:ascii="Garamond" w:hAnsi="Garamond"/>
          <w:szCs w:val="22"/>
          <w:lang w:val="en-GB"/>
        </w:rPr>
        <w:t>ata</w:t>
      </w:r>
      <w:r w:rsidRPr="008A4C58">
        <w:rPr>
          <w:rFonts w:ascii="Garamond" w:hAnsi="Garamond"/>
          <w:szCs w:val="22"/>
          <w:lang w:val="en-GB"/>
        </w:rPr>
        <w:t xml:space="preserve"> </w:t>
      </w:r>
      <w:r w:rsidR="00F05F99">
        <w:rPr>
          <w:rFonts w:ascii="Garamond" w:hAnsi="Garamond"/>
          <w:szCs w:val="22"/>
          <w:lang w:val="en-GB"/>
        </w:rPr>
        <w:t>in accordance with Article</w:t>
      </w:r>
      <w:r w:rsidRPr="008A4C58">
        <w:rPr>
          <w:rFonts w:ascii="Garamond" w:hAnsi="Garamond"/>
          <w:szCs w:val="22"/>
          <w:lang w:val="en-GB"/>
        </w:rPr>
        <w:t xml:space="preserve"> 38 of the Delegated Regulation.</w:t>
      </w:r>
      <w:r w:rsidR="002B4A60">
        <w:rPr>
          <w:rFonts w:ascii="Garamond" w:hAnsi="Garamond"/>
          <w:szCs w:val="22"/>
          <w:lang w:val="en-GB"/>
        </w:rPr>
        <w:t xml:space="preserve"> </w:t>
      </w:r>
      <w:r w:rsidR="00DC53AF">
        <w:rPr>
          <w:rFonts w:ascii="Garamond" w:hAnsi="Garamond"/>
          <w:szCs w:val="22"/>
          <w:lang w:val="en-GB"/>
        </w:rPr>
        <w:t xml:space="preserve">Except for the Data listed under Article 33 paragraph 2 of the Delegated Regulation and the </w:t>
      </w:r>
      <w:r w:rsidR="00DC53AF" w:rsidRPr="002B4A60">
        <w:rPr>
          <w:rFonts w:ascii="Garamond" w:hAnsi="Garamond"/>
          <w:szCs w:val="22"/>
          <w:lang w:val="en-GB"/>
        </w:rPr>
        <w:t>information on the status of a unique identifier for the sole purpose of</w:t>
      </w:r>
      <w:r w:rsidR="00DC53AF">
        <w:rPr>
          <w:rFonts w:ascii="Garamond" w:hAnsi="Garamond"/>
          <w:szCs w:val="22"/>
          <w:lang w:val="en-GB"/>
        </w:rPr>
        <w:t xml:space="preserve"> verification (Article 38, paragraph</w:t>
      </w:r>
      <w:r w:rsidR="00DC53AF" w:rsidRPr="002B4A60">
        <w:rPr>
          <w:rFonts w:ascii="Garamond" w:hAnsi="Garamond"/>
          <w:szCs w:val="22"/>
          <w:lang w:val="en-GB"/>
        </w:rPr>
        <w:t xml:space="preserve"> 1 of the Delegated Regulation)</w:t>
      </w:r>
      <w:r w:rsidR="00DC53AF">
        <w:rPr>
          <w:rFonts w:ascii="Garamond" w:hAnsi="Garamond"/>
          <w:szCs w:val="22"/>
          <w:lang w:val="en-GB"/>
        </w:rPr>
        <w:t>, the</w:t>
      </w:r>
      <w:r w:rsidR="009119B0">
        <w:rPr>
          <w:rFonts w:ascii="Garamond" w:hAnsi="Garamond"/>
          <w:szCs w:val="22"/>
          <w:lang w:val="en-GB"/>
        </w:rPr>
        <w:t xml:space="preserve"> Data will</w:t>
      </w:r>
      <w:r w:rsidR="009119B0" w:rsidRPr="002B4A60">
        <w:rPr>
          <w:rFonts w:ascii="Garamond" w:hAnsi="Garamond"/>
          <w:szCs w:val="22"/>
          <w:lang w:val="en-GB"/>
        </w:rPr>
        <w:t xml:space="preserve"> not be </w:t>
      </w:r>
      <w:r w:rsidR="00DC53AF">
        <w:rPr>
          <w:rFonts w:ascii="Garamond" w:hAnsi="Garamond"/>
          <w:szCs w:val="22"/>
          <w:lang w:val="en-GB"/>
        </w:rPr>
        <w:t xml:space="preserve">accessible for any other party. However, </w:t>
      </w:r>
      <w:r w:rsidR="00F56522">
        <w:rPr>
          <w:rFonts w:ascii="Garamond" w:hAnsi="Garamond"/>
          <w:szCs w:val="22"/>
          <w:lang w:val="en-GB"/>
        </w:rPr>
        <w:t>as set out in</w:t>
      </w:r>
      <w:r w:rsidR="00E70002" w:rsidRPr="00E70002">
        <w:rPr>
          <w:rFonts w:ascii="Garamond" w:hAnsi="Garamond"/>
          <w:szCs w:val="22"/>
          <w:lang w:val="en-GB"/>
        </w:rPr>
        <w:t xml:space="preserve"> Article 4(3) </w:t>
      </w:r>
      <w:r w:rsidR="00E70002">
        <w:rPr>
          <w:rFonts w:ascii="Garamond" w:hAnsi="Garamond"/>
          <w:szCs w:val="22"/>
          <w:lang w:val="en-GB"/>
        </w:rPr>
        <w:t>above</w:t>
      </w:r>
      <w:r w:rsidR="00E70002">
        <w:rPr>
          <w:rFonts w:ascii="Garamond" w:hAnsi="Garamond"/>
          <w:color w:val="4472C4" w:themeColor="accent5"/>
          <w:szCs w:val="22"/>
          <w:lang w:val="en-GB"/>
        </w:rPr>
        <w:t xml:space="preserve">, </w:t>
      </w:r>
      <w:r w:rsidR="00DC53AF">
        <w:rPr>
          <w:rFonts w:ascii="Garamond" w:hAnsi="Garamond"/>
          <w:szCs w:val="22"/>
          <w:lang w:val="en-GB"/>
        </w:rPr>
        <w:t xml:space="preserve">FiMVO may allow access to all Data in the </w:t>
      </w:r>
      <w:proofErr w:type="spellStart"/>
      <w:r w:rsidR="00DC53AF">
        <w:rPr>
          <w:rFonts w:ascii="Garamond" w:hAnsi="Garamond"/>
          <w:szCs w:val="22"/>
          <w:lang w:val="en-GB"/>
        </w:rPr>
        <w:t>FiMVS</w:t>
      </w:r>
      <w:proofErr w:type="spellEnd"/>
      <w:r w:rsidR="00DC53AF">
        <w:rPr>
          <w:rFonts w:ascii="Garamond" w:hAnsi="Garamond"/>
          <w:szCs w:val="22"/>
          <w:lang w:val="en-GB"/>
        </w:rPr>
        <w:t xml:space="preserve"> to</w:t>
      </w:r>
      <w:r w:rsidR="009119B0" w:rsidRPr="002B4A60">
        <w:rPr>
          <w:rFonts w:ascii="Garamond" w:hAnsi="Garamond"/>
          <w:szCs w:val="22"/>
          <w:lang w:val="en-GB"/>
        </w:rPr>
        <w:t xml:space="preserve"> national competent authorities as p</w:t>
      </w:r>
      <w:r w:rsidR="00DC53AF">
        <w:rPr>
          <w:rFonts w:ascii="Garamond" w:hAnsi="Garamond"/>
          <w:szCs w:val="22"/>
          <w:lang w:val="en-GB"/>
        </w:rPr>
        <w:t xml:space="preserve">rovided for under Article 39 of the </w:t>
      </w:r>
      <w:r w:rsidR="00DC53AF" w:rsidRPr="002B4A60">
        <w:rPr>
          <w:rFonts w:ascii="Garamond" w:hAnsi="Garamond"/>
          <w:szCs w:val="22"/>
          <w:lang w:val="en-GB"/>
        </w:rPr>
        <w:t>Delegated Regulation</w:t>
      </w:r>
      <w:r w:rsidR="009119B0" w:rsidRPr="002B4A60">
        <w:rPr>
          <w:rFonts w:ascii="Garamond" w:hAnsi="Garamond"/>
          <w:szCs w:val="22"/>
          <w:lang w:val="en-GB"/>
        </w:rPr>
        <w:t>.</w:t>
      </w:r>
    </w:p>
    <w:p w14:paraId="5D41461B" w14:textId="77777777" w:rsidR="00432A52" w:rsidRDefault="009119B0" w:rsidP="002B4A60">
      <w:pPr>
        <w:pStyle w:val="Luettelokappale"/>
        <w:ind w:left="567"/>
        <w:jc w:val="both"/>
        <w:rPr>
          <w:rFonts w:ascii="Garamond" w:hAnsi="Garamond"/>
          <w:szCs w:val="22"/>
          <w:lang w:val="en-GB"/>
        </w:rPr>
      </w:pPr>
      <w:r>
        <w:rPr>
          <w:rFonts w:ascii="Garamond" w:hAnsi="Garamond"/>
          <w:szCs w:val="22"/>
          <w:lang w:val="en-GB"/>
        </w:rPr>
        <w:t xml:space="preserve"> </w:t>
      </w:r>
    </w:p>
    <w:p w14:paraId="2C2B5513" w14:textId="25DA55A4" w:rsidR="00432A52" w:rsidRDefault="00432A52" w:rsidP="002B4A60">
      <w:pPr>
        <w:pStyle w:val="Luettelokappale"/>
        <w:ind w:left="567"/>
        <w:jc w:val="both"/>
        <w:rPr>
          <w:rFonts w:ascii="Garamond" w:hAnsi="Garamond"/>
          <w:szCs w:val="22"/>
          <w:lang w:val="en-GB"/>
        </w:rPr>
      </w:pPr>
      <w:r>
        <w:rPr>
          <w:rFonts w:ascii="Garamond" w:hAnsi="Garamond"/>
          <w:szCs w:val="22"/>
          <w:lang w:val="en-GB"/>
        </w:rPr>
        <w:t>The Company</w:t>
      </w:r>
      <w:r w:rsidRPr="00BE6B72">
        <w:rPr>
          <w:rFonts w:ascii="Garamond" w:hAnsi="Garamond"/>
          <w:szCs w:val="22"/>
          <w:lang w:val="en-GB"/>
        </w:rPr>
        <w:t xml:space="preserve"> has the right of access only to the Data for medicinal products for which it is the </w:t>
      </w:r>
      <w:r w:rsidR="00F77672">
        <w:rPr>
          <w:rFonts w:ascii="Garamond" w:hAnsi="Garamond"/>
          <w:szCs w:val="22"/>
          <w:lang w:val="en-GB"/>
        </w:rPr>
        <w:t>MAH</w:t>
      </w:r>
      <w:r w:rsidRPr="00BE6B72">
        <w:rPr>
          <w:rFonts w:ascii="Garamond" w:hAnsi="Garamond"/>
          <w:szCs w:val="22"/>
          <w:lang w:val="en-GB"/>
        </w:rPr>
        <w:t xml:space="preserve"> or is duly authorized for this purpose </w:t>
      </w:r>
      <w:r>
        <w:rPr>
          <w:rFonts w:ascii="Garamond" w:hAnsi="Garamond"/>
          <w:szCs w:val="22"/>
          <w:lang w:val="en-GB"/>
        </w:rPr>
        <w:t xml:space="preserve">as the </w:t>
      </w:r>
      <w:r w:rsidRPr="00BE6B72">
        <w:rPr>
          <w:rFonts w:ascii="Garamond" w:hAnsi="Garamond"/>
          <w:szCs w:val="22"/>
          <w:lang w:val="en-GB"/>
        </w:rPr>
        <w:t>representativ</w:t>
      </w:r>
      <w:r>
        <w:rPr>
          <w:rFonts w:ascii="Garamond" w:hAnsi="Garamond"/>
          <w:szCs w:val="22"/>
          <w:lang w:val="en-GB"/>
        </w:rPr>
        <w:t xml:space="preserve">e of the </w:t>
      </w:r>
      <w:r w:rsidR="00F77672">
        <w:rPr>
          <w:rFonts w:ascii="Garamond" w:hAnsi="Garamond"/>
          <w:szCs w:val="22"/>
          <w:lang w:val="en-GB"/>
        </w:rPr>
        <w:t>MAH</w:t>
      </w:r>
      <w:r w:rsidRPr="00BE6B72">
        <w:rPr>
          <w:rFonts w:ascii="Garamond" w:hAnsi="Garamond"/>
          <w:szCs w:val="22"/>
          <w:lang w:val="en-GB"/>
        </w:rPr>
        <w:t xml:space="preserve">. </w:t>
      </w:r>
      <w:r>
        <w:rPr>
          <w:rFonts w:ascii="Garamond" w:hAnsi="Garamond"/>
          <w:szCs w:val="22"/>
          <w:lang w:val="en-GB"/>
        </w:rPr>
        <w:t>The Company</w:t>
      </w:r>
      <w:r w:rsidRPr="00BE6B72">
        <w:rPr>
          <w:rFonts w:ascii="Garamond" w:hAnsi="Garamond"/>
          <w:szCs w:val="22"/>
          <w:lang w:val="en-GB"/>
        </w:rPr>
        <w:t xml:space="preserve"> bears full responsibility for its actions when accessing the Data.</w:t>
      </w:r>
    </w:p>
    <w:p w14:paraId="156B7686" w14:textId="77777777" w:rsidR="003F7ACE" w:rsidRPr="002B4A60" w:rsidRDefault="003F7ACE" w:rsidP="002B4A60">
      <w:pPr>
        <w:pStyle w:val="Luettelokappale"/>
        <w:ind w:left="567"/>
        <w:jc w:val="both"/>
        <w:rPr>
          <w:rFonts w:ascii="Garamond" w:hAnsi="Garamond"/>
          <w:szCs w:val="22"/>
          <w:lang w:val="en-GB"/>
        </w:rPr>
      </w:pPr>
    </w:p>
    <w:p w14:paraId="56AEA422" w14:textId="77777777" w:rsidR="008A4C58" w:rsidRDefault="004D7764" w:rsidP="002B4A60">
      <w:pPr>
        <w:pStyle w:val="Luettelokappale"/>
        <w:ind w:left="567"/>
        <w:jc w:val="both"/>
        <w:rPr>
          <w:rFonts w:ascii="Garamond" w:hAnsi="Garamond"/>
          <w:szCs w:val="22"/>
          <w:lang w:val="en-GB"/>
        </w:rPr>
      </w:pPr>
      <w:r>
        <w:rPr>
          <w:rFonts w:ascii="Garamond" w:hAnsi="Garamond"/>
          <w:szCs w:val="22"/>
          <w:lang w:val="en-GB"/>
        </w:rPr>
        <w:t>FiMVO</w:t>
      </w:r>
      <w:r w:rsidR="002B4A60" w:rsidRPr="002B4A60">
        <w:rPr>
          <w:rFonts w:ascii="Garamond" w:hAnsi="Garamond"/>
          <w:szCs w:val="22"/>
          <w:lang w:val="en-GB"/>
        </w:rPr>
        <w:t xml:space="preserve"> </w:t>
      </w:r>
      <w:r>
        <w:rPr>
          <w:rFonts w:ascii="Garamond" w:hAnsi="Garamond"/>
          <w:szCs w:val="22"/>
          <w:lang w:val="en-GB"/>
        </w:rPr>
        <w:t>will</w:t>
      </w:r>
      <w:r w:rsidR="002B4A60" w:rsidRPr="002B4A60">
        <w:rPr>
          <w:rFonts w:ascii="Garamond" w:hAnsi="Garamond"/>
          <w:szCs w:val="22"/>
          <w:lang w:val="en-GB"/>
        </w:rPr>
        <w:t xml:space="preserve"> only grant access to </w:t>
      </w:r>
      <w:r>
        <w:rPr>
          <w:rFonts w:ascii="Garamond" w:hAnsi="Garamond"/>
          <w:szCs w:val="22"/>
          <w:lang w:val="en-GB"/>
        </w:rPr>
        <w:t xml:space="preserve">the </w:t>
      </w:r>
      <w:proofErr w:type="spellStart"/>
      <w:r>
        <w:rPr>
          <w:rFonts w:ascii="Garamond" w:hAnsi="Garamond"/>
          <w:szCs w:val="22"/>
          <w:lang w:val="en-GB"/>
        </w:rPr>
        <w:t>FiMVS</w:t>
      </w:r>
      <w:proofErr w:type="spellEnd"/>
      <w:r w:rsidR="002B4A60" w:rsidRPr="002B4A60">
        <w:rPr>
          <w:rFonts w:ascii="Garamond" w:hAnsi="Garamond"/>
          <w:szCs w:val="22"/>
          <w:lang w:val="en-GB"/>
        </w:rPr>
        <w:t xml:space="preserve"> and the Data contained therein to competent authorities for its </w:t>
      </w:r>
      <w:r>
        <w:rPr>
          <w:rFonts w:ascii="Garamond" w:hAnsi="Garamond"/>
          <w:szCs w:val="22"/>
          <w:lang w:val="en-GB"/>
        </w:rPr>
        <w:t>territory for the purposes set out in Article</w:t>
      </w:r>
      <w:r w:rsidR="002B4A60" w:rsidRPr="002B4A60">
        <w:rPr>
          <w:rFonts w:ascii="Garamond" w:hAnsi="Garamond"/>
          <w:szCs w:val="22"/>
          <w:lang w:val="en-GB"/>
        </w:rPr>
        <w:t xml:space="preserve"> 39 of the Delegated Regulation and in so far as they concern </w:t>
      </w:r>
      <w:proofErr w:type="spellStart"/>
      <w:r>
        <w:rPr>
          <w:rFonts w:ascii="Garamond" w:hAnsi="Garamond"/>
          <w:szCs w:val="22"/>
          <w:lang w:val="en-GB"/>
        </w:rPr>
        <w:t>FiMVO</w:t>
      </w:r>
      <w:r w:rsidR="002B4A60" w:rsidRPr="002B4A60">
        <w:rPr>
          <w:rFonts w:ascii="Garamond" w:hAnsi="Garamond"/>
          <w:szCs w:val="22"/>
          <w:lang w:val="en-GB"/>
        </w:rPr>
        <w:t>'s</w:t>
      </w:r>
      <w:proofErr w:type="spellEnd"/>
      <w:r w:rsidR="002B4A60" w:rsidRPr="002B4A60">
        <w:rPr>
          <w:rFonts w:ascii="Garamond" w:hAnsi="Garamond"/>
          <w:szCs w:val="22"/>
          <w:lang w:val="en-GB"/>
        </w:rPr>
        <w:t xml:space="preserve"> own territory, unless otherwise required under the Directive</w:t>
      </w:r>
      <w:r>
        <w:rPr>
          <w:rFonts w:ascii="Garamond" w:hAnsi="Garamond"/>
          <w:szCs w:val="22"/>
          <w:lang w:val="en-GB"/>
        </w:rPr>
        <w:t>,</w:t>
      </w:r>
      <w:r w:rsidR="002B4A60" w:rsidRPr="002B4A60">
        <w:rPr>
          <w:rFonts w:ascii="Garamond" w:hAnsi="Garamond"/>
          <w:szCs w:val="22"/>
          <w:lang w:val="en-GB"/>
        </w:rPr>
        <w:t xml:space="preserve"> Delegated Regulation, or under relevant legislation applicable to </w:t>
      </w:r>
      <w:r>
        <w:rPr>
          <w:rFonts w:ascii="Garamond" w:hAnsi="Garamond"/>
          <w:szCs w:val="22"/>
          <w:lang w:val="en-GB"/>
        </w:rPr>
        <w:t>FiMVO.</w:t>
      </w:r>
      <w:r w:rsidR="003F7ACE">
        <w:rPr>
          <w:rFonts w:ascii="Garamond" w:hAnsi="Garamond"/>
          <w:szCs w:val="22"/>
          <w:lang w:val="en-GB"/>
        </w:rPr>
        <w:t xml:space="preserve"> In the aforesaid case,</w:t>
      </w:r>
      <w:r w:rsidR="002B4A60" w:rsidRPr="002B4A60">
        <w:rPr>
          <w:rFonts w:ascii="Garamond" w:hAnsi="Garamond"/>
          <w:szCs w:val="22"/>
          <w:lang w:val="en-GB"/>
        </w:rPr>
        <w:t xml:space="preserve"> </w:t>
      </w:r>
      <w:r>
        <w:rPr>
          <w:rFonts w:ascii="Garamond" w:hAnsi="Garamond"/>
          <w:szCs w:val="22"/>
          <w:lang w:val="en-GB"/>
        </w:rPr>
        <w:t>FiMVO will inform the Company</w:t>
      </w:r>
      <w:r w:rsidR="003F7ACE">
        <w:rPr>
          <w:rFonts w:ascii="Garamond" w:hAnsi="Garamond"/>
          <w:szCs w:val="22"/>
          <w:lang w:val="en-GB"/>
        </w:rPr>
        <w:t xml:space="preserve"> </w:t>
      </w:r>
      <w:r w:rsidR="00F77672" w:rsidRPr="00F77672">
        <w:rPr>
          <w:rFonts w:ascii="Garamond" w:hAnsi="Garamond"/>
          <w:szCs w:val="22"/>
          <w:lang w:val="en-GB"/>
        </w:rPr>
        <w:t xml:space="preserve">without </w:t>
      </w:r>
      <w:r w:rsidR="00F77672" w:rsidRPr="00F77672">
        <w:rPr>
          <w:rFonts w:ascii="Garamond" w:hAnsi="Garamond"/>
          <w:szCs w:val="22"/>
          <w:lang w:val="en-GB"/>
        </w:rPr>
        <w:lastRenderedPageBreak/>
        <w:t xml:space="preserve">undue delay </w:t>
      </w:r>
      <w:r w:rsidR="003F7ACE">
        <w:rPr>
          <w:rFonts w:ascii="Garamond" w:hAnsi="Garamond"/>
          <w:szCs w:val="22"/>
          <w:lang w:val="en-GB"/>
        </w:rPr>
        <w:t>of granting access</w:t>
      </w:r>
      <w:r>
        <w:rPr>
          <w:rFonts w:ascii="Garamond" w:hAnsi="Garamond"/>
          <w:szCs w:val="22"/>
          <w:lang w:val="en-GB"/>
        </w:rPr>
        <w:t xml:space="preserve"> </w:t>
      </w:r>
      <w:r w:rsidR="003F7ACE">
        <w:rPr>
          <w:rFonts w:ascii="Garamond" w:hAnsi="Garamond"/>
          <w:szCs w:val="22"/>
          <w:lang w:val="en-GB"/>
        </w:rPr>
        <w:t xml:space="preserve">to the Company’s Data </w:t>
      </w:r>
      <w:r w:rsidR="002B4A60" w:rsidRPr="002B4A60">
        <w:rPr>
          <w:rFonts w:ascii="Garamond" w:hAnsi="Garamond"/>
          <w:szCs w:val="22"/>
          <w:lang w:val="en-GB"/>
        </w:rPr>
        <w:t>(unless such information would be prohibited by law).</w:t>
      </w:r>
      <w:r w:rsidR="00B64276">
        <w:rPr>
          <w:rFonts w:ascii="Garamond" w:hAnsi="Garamond"/>
          <w:szCs w:val="22"/>
          <w:lang w:val="en-GB"/>
        </w:rPr>
        <w:t xml:space="preserve"> </w:t>
      </w:r>
    </w:p>
    <w:p w14:paraId="04DB81B3" w14:textId="77777777" w:rsidR="00FB23E6" w:rsidRPr="00432A52" w:rsidRDefault="00FB23E6" w:rsidP="00432A52">
      <w:pPr>
        <w:pStyle w:val="Luettelokappale"/>
        <w:ind w:left="927"/>
        <w:jc w:val="both"/>
        <w:rPr>
          <w:rFonts w:ascii="Garamond" w:hAnsi="Garamond"/>
          <w:b/>
          <w:szCs w:val="22"/>
          <w:lang w:val="en-US"/>
        </w:rPr>
      </w:pPr>
    </w:p>
    <w:p w14:paraId="740B5F3B" w14:textId="77777777" w:rsidR="00432A52" w:rsidRPr="00432A52" w:rsidRDefault="00432A52" w:rsidP="00432A52">
      <w:pPr>
        <w:pStyle w:val="Luettelokappale"/>
        <w:numPr>
          <w:ilvl w:val="0"/>
          <w:numId w:val="6"/>
        </w:numPr>
        <w:jc w:val="both"/>
        <w:rPr>
          <w:rFonts w:ascii="Garamond" w:hAnsi="Garamond"/>
          <w:b/>
          <w:szCs w:val="22"/>
          <w:lang w:val="en-US"/>
        </w:rPr>
      </w:pPr>
      <w:r w:rsidRPr="00432A52">
        <w:rPr>
          <w:rFonts w:ascii="Garamond" w:hAnsi="Garamond"/>
          <w:b/>
          <w:szCs w:val="22"/>
          <w:lang w:val="en-US"/>
        </w:rPr>
        <w:t>Processing of personal data</w:t>
      </w:r>
    </w:p>
    <w:p w14:paraId="735144E7" w14:textId="77777777" w:rsidR="00432A52" w:rsidRDefault="00432A52" w:rsidP="00A35011">
      <w:pPr>
        <w:pStyle w:val="Luettelokappale"/>
        <w:ind w:left="567"/>
        <w:jc w:val="both"/>
        <w:rPr>
          <w:rFonts w:ascii="Garamond" w:hAnsi="Garamond"/>
          <w:szCs w:val="22"/>
          <w:lang w:val="en-GB"/>
        </w:rPr>
      </w:pPr>
    </w:p>
    <w:p w14:paraId="0FCD5678" w14:textId="77777777" w:rsidR="00FB23E6" w:rsidRDefault="00FB23E6" w:rsidP="00A35011">
      <w:pPr>
        <w:pStyle w:val="Luettelokappale"/>
        <w:ind w:left="567"/>
        <w:jc w:val="both"/>
        <w:rPr>
          <w:rFonts w:ascii="Garamond" w:hAnsi="Garamond"/>
          <w:szCs w:val="22"/>
          <w:lang w:val="en-GB"/>
        </w:rPr>
      </w:pPr>
      <w:r>
        <w:rPr>
          <w:rFonts w:ascii="Garamond" w:hAnsi="Garamond"/>
          <w:szCs w:val="22"/>
          <w:lang w:val="en-GB"/>
        </w:rPr>
        <w:t>If either Party processes the other Party’s Personal Data, the Parties shall conclude a separate data processing agreement before</w:t>
      </w:r>
      <w:r w:rsidR="001938B2">
        <w:rPr>
          <w:rFonts w:ascii="Garamond" w:hAnsi="Garamond"/>
          <w:szCs w:val="22"/>
          <w:lang w:val="en-GB"/>
        </w:rPr>
        <w:t xml:space="preserve"> beginning</w:t>
      </w:r>
      <w:r>
        <w:rPr>
          <w:rFonts w:ascii="Garamond" w:hAnsi="Garamond"/>
          <w:szCs w:val="22"/>
          <w:lang w:val="en-GB"/>
        </w:rPr>
        <w:t xml:space="preserve"> the processing</w:t>
      </w:r>
      <w:r w:rsidR="001938B2">
        <w:rPr>
          <w:rFonts w:ascii="Garamond" w:hAnsi="Garamond"/>
          <w:szCs w:val="22"/>
          <w:lang w:val="en-GB"/>
        </w:rPr>
        <w:t xml:space="preserve"> activities</w:t>
      </w:r>
      <w:r>
        <w:rPr>
          <w:rFonts w:ascii="Garamond" w:hAnsi="Garamond"/>
          <w:szCs w:val="22"/>
          <w:lang w:val="en-GB"/>
        </w:rPr>
        <w:t xml:space="preserve">. The data processing agreement will include terms and conditions in accordance with applicable data protection laws, including the EU General Data Protection Regulation.  </w:t>
      </w:r>
    </w:p>
    <w:p w14:paraId="537AF982" w14:textId="77777777" w:rsidR="00D72F4C" w:rsidRPr="008A4C58" w:rsidRDefault="00D72F4C" w:rsidP="00A35011">
      <w:pPr>
        <w:pStyle w:val="Luettelokappale"/>
        <w:ind w:left="567"/>
        <w:jc w:val="both"/>
        <w:rPr>
          <w:rFonts w:ascii="Garamond" w:hAnsi="Garamond"/>
          <w:szCs w:val="22"/>
          <w:lang w:val="en-GB"/>
        </w:rPr>
      </w:pPr>
    </w:p>
    <w:p w14:paraId="2FC2C7BE" w14:textId="77777777" w:rsidR="006B3DBF" w:rsidRPr="005E1516" w:rsidRDefault="006B3DBF" w:rsidP="006B3DBF">
      <w:pPr>
        <w:pStyle w:val="Luettelokappale"/>
        <w:numPr>
          <w:ilvl w:val="0"/>
          <w:numId w:val="6"/>
        </w:numPr>
        <w:jc w:val="both"/>
        <w:rPr>
          <w:rFonts w:ascii="Garamond" w:hAnsi="Garamond"/>
          <w:b/>
          <w:szCs w:val="22"/>
          <w:lang w:val="en-US"/>
        </w:rPr>
      </w:pPr>
      <w:r w:rsidRPr="005E1516">
        <w:rPr>
          <w:rFonts w:ascii="Garamond" w:hAnsi="Garamond"/>
          <w:b/>
          <w:szCs w:val="22"/>
          <w:lang w:val="en-US"/>
        </w:rPr>
        <w:t>Security breaches</w:t>
      </w:r>
    </w:p>
    <w:p w14:paraId="5E75A3DB" w14:textId="77777777" w:rsidR="006B3DBF" w:rsidRPr="006B3DBF" w:rsidRDefault="006B3DBF" w:rsidP="006B3DBF">
      <w:pPr>
        <w:pStyle w:val="Luettelokappale"/>
        <w:ind w:left="567"/>
        <w:jc w:val="both"/>
        <w:rPr>
          <w:rFonts w:ascii="Garamond" w:hAnsi="Garamond"/>
          <w:szCs w:val="22"/>
          <w:lang w:val="en-GB"/>
        </w:rPr>
      </w:pPr>
    </w:p>
    <w:p w14:paraId="621BEE9C" w14:textId="307BE10B" w:rsidR="008939EE" w:rsidRDefault="008939EE" w:rsidP="006B3DBF">
      <w:pPr>
        <w:pStyle w:val="Luettelokappale"/>
        <w:ind w:left="567"/>
        <w:jc w:val="both"/>
        <w:rPr>
          <w:rFonts w:ascii="Garamond" w:hAnsi="Garamond"/>
          <w:szCs w:val="22"/>
          <w:lang w:val="en-GB"/>
        </w:rPr>
      </w:pPr>
      <w:r w:rsidRPr="008939EE">
        <w:rPr>
          <w:rFonts w:ascii="Garamond" w:hAnsi="Garamond"/>
          <w:szCs w:val="22"/>
          <w:lang w:val="en-GB"/>
        </w:rPr>
        <w:t xml:space="preserve">FiMVO shall be </w:t>
      </w:r>
      <w:r>
        <w:rPr>
          <w:rFonts w:ascii="Garamond" w:hAnsi="Garamond"/>
          <w:szCs w:val="22"/>
          <w:lang w:val="en-GB"/>
        </w:rPr>
        <w:t>responsible for taking</w:t>
      </w:r>
      <w:r w:rsidRPr="008939EE">
        <w:rPr>
          <w:rFonts w:ascii="Garamond" w:hAnsi="Garamond"/>
          <w:szCs w:val="22"/>
          <w:lang w:val="en-GB"/>
        </w:rPr>
        <w:t xml:space="preserve"> appropriate security measures to protect the confidentiality of the Data in the </w:t>
      </w:r>
      <w:proofErr w:type="spellStart"/>
      <w:r w:rsidRPr="008939EE">
        <w:rPr>
          <w:rFonts w:ascii="Garamond" w:hAnsi="Garamond"/>
          <w:szCs w:val="22"/>
          <w:lang w:val="en-GB"/>
        </w:rPr>
        <w:t>FiMVS</w:t>
      </w:r>
      <w:proofErr w:type="spellEnd"/>
      <w:r>
        <w:rPr>
          <w:rFonts w:ascii="Garamond" w:hAnsi="Garamond"/>
          <w:szCs w:val="22"/>
          <w:lang w:val="en-GB"/>
        </w:rPr>
        <w:t>,</w:t>
      </w:r>
      <w:r w:rsidRPr="008939EE">
        <w:rPr>
          <w:rFonts w:ascii="Garamond" w:hAnsi="Garamond"/>
          <w:szCs w:val="22"/>
          <w:lang w:val="en-GB"/>
        </w:rPr>
        <w:t xml:space="preserve"> including against unauthorized access, interception or disruption</w:t>
      </w:r>
      <w:r w:rsidR="000E2727">
        <w:rPr>
          <w:rFonts w:ascii="Garamond" w:hAnsi="Garamond"/>
          <w:szCs w:val="22"/>
          <w:lang w:val="en-GB"/>
        </w:rPr>
        <w:t>,</w:t>
      </w:r>
      <w:r w:rsidRPr="008939EE">
        <w:rPr>
          <w:rFonts w:ascii="Garamond" w:hAnsi="Garamond"/>
          <w:szCs w:val="22"/>
          <w:lang w:val="en-GB"/>
        </w:rPr>
        <w:t xml:space="preserve"> and to use </w:t>
      </w:r>
      <w:r w:rsidR="000E2727" w:rsidRPr="008939EE">
        <w:rPr>
          <w:rFonts w:ascii="Garamond" w:hAnsi="Garamond"/>
          <w:szCs w:val="22"/>
          <w:lang w:val="en-GB"/>
        </w:rPr>
        <w:t xml:space="preserve">appropriate </w:t>
      </w:r>
      <w:r w:rsidRPr="008939EE">
        <w:rPr>
          <w:rFonts w:ascii="Garamond" w:hAnsi="Garamond"/>
          <w:szCs w:val="22"/>
          <w:lang w:val="en-GB"/>
        </w:rPr>
        <w:t xml:space="preserve">efforts </w:t>
      </w:r>
      <w:r w:rsidR="000E2727">
        <w:rPr>
          <w:rFonts w:ascii="Garamond" w:hAnsi="Garamond"/>
          <w:szCs w:val="22"/>
          <w:lang w:val="en-GB"/>
        </w:rPr>
        <w:t>to ensure</w:t>
      </w:r>
      <w:r w:rsidRPr="008939EE">
        <w:rPr>
          <w:rFonts w:ascii="Garamond" w:hAnsi="Garamond"/>
          <w:szCs w:val="22"/>
          <w:lang w:val="en-GB"/>
        </w:rPr>
        <w:t xml:space="preserve"> that no malicious software, malware or other code is introduced into the EMVS, or any component thereof, </w:t>
      </w:r>
      <w:r w:rsidR="000E2727">
        <w:rPr>
          <w:rFonts w:ascii="Garamond" w:hAnsi="Garamond"/>
          <w:szCs w:val="22"/>
          <w:lang w:val="en-GB"/>
        </w:rPr>
        <w:t xml:space="preserve">by FiMVO or </w:t>
      </w:r>
      <w:r w:rsidR="00EF0AA4">
        <w:rPr>
          <w:rFonts w:ascii="Garamond" w:hAnsi="Garamond"/>
          <w:szCs w:val="22"/>
          <w:lang w:val="en-GB"/>
        </w:rPr>
        <w:t xml:space="preserve">any other third party under </w:t>
      </w:r>
      <w:proofErr w:type="spellStart"/>
      <w:r w:rsidR="00EF0AA4">
        <w:rPr>
          <w:rFonts w:ascii="Garamond" w:hAnsi="Garamond"/>
          <w:szCs w:val="22"/>
          <w:lang w:val="en-GB"/>
        </w:rPr>
        <w:t>FiMVO’s</w:t>
      </w:r>
      <w:proofErr w:type="spellEnd"/>
      <w:r w:rsidR="00EF0AA4">
        <w:rPr>
          <w:rFonts w:ascii="Garamond" w:hAnsi="Garamond"/>
          <w:szCs w:val="22"/>
          <w:lang w:val="en-GB"/>
        </w:rPr>
        <w:t xml:space="preserve"> control</w:t>
      </w:r>
      <w:r>
        <w:rPr>
          <w:rFonts w:ascii="Garamond" w:hAnsi="Garamond"/>
          <w:szCs w:val="22"/>
          <w:lang w:val="en-GB"/>
        </w:rPr>
        <w:t>.</w:t>
      </w:r>
    </w:p>
    <w:p w14:paraId="649DBFA5" w14:textId="77777777" w:rsidR="008939EE" w:rsidRDefault="008939EE" w:rsidP="006B3DBF">
      <w:pPr>
        <w:pStyle w:val="Luettelokappale"/>
        <w:ind w:left="567"/>
        <w:jc w:val="both"/>
        <w:rPr>
          <w:rFonts w:ascii="Garamond" w:hAnsi="Garamond"/>
          <w:szCs w:val="22"/>
          <w:lang w:val="en-GB"/>
        </w:rPr>
      </w:pPr>
    </w:p>
    <w:p w14:paraId="12CE0924" w14:textId="0D477EB8" w:rsidR="006B3DBF" w:rsidRPr="006B3DBF" w:rsidRDefault="00C04AAB" w:rsidP="006B3DBF">
      <w:pPr>
        <w:pStyle w:val="Luettelokappale"/>
        <w:ind w:left="567"/>
        <w:jc w:val="both"/>
        <w:rPr>
          <w:rFonts w:ascii="Garamond" w:hAnsi="Garamond"/>
          <w:szCs w:val="22"/>
          <w:lang w:val="en-GB"/>
        </w:rPr>
      </w:pPr>
      <w:r>
        <w:rPr>
          <w:rFonts w:ascii="Garamond" w:hAnsi="Garamond"/>
          <w:szCs w:val="22"/>
          <w:lang w:val="en-GB"/>
        </w:rPr>
        <w:t xml:space="preserve">If </w:t>
      </w:r>
      <w:r w:rsidR="002C0421">
        <w:rPr>
          <w:rFonts w:ascii="Garamond" w:hAnsi="Garamond"/>
          <w:szCs w:val="22"/>
          <w:lang w:val="en-GB"/>
        </w:rPr>
        <w:t>either Party</w:t>
      </w:r>
      <w:r w:rsidR="006B3DBF" w:rsidRPr="006B3DBF">
        <w:rPr>
          <w:rFonts w:ascii="Garamond" w:hAnsi="Garamond"/>
          <w:szCs w:val="22"/>
          <w:lang w:val="en-GB"/>
        </w:rPr>
        <w:t xml:space="preserve"> </w:t>
      </w:r>
      <w:r w:rsidR="00F44399">
        <w:rPr>
          <w:rFonts w:ascii="Garamond" w:hAnsi="Garamond"/>
          <w:szCs w:val="22"/>
          <w:lang w:val="en-GB"/>
        </w:rPr>
        <w:t>becomes aware</w:t>
      </w:r>
      <w:r w:rsidR="006B3DBF" w:rsidRPr="006B3DBF">
        <w:rPr>
          <w:rFonts w:ascii="Garamond" w:hAnsi="Garamond"/>
          <w:szCs w:val="22"/>
          <w:lang w:val="en-GB"/>
        </w:rPr>
        <w:t xml:space="preserve"> of a Sec</w:t>
      </w:r>
      <w:r>
        <w:rPr>
          <w:rFonts w:ascii="Garamond" w:hAnsi="Garamond"/>
          <w:szCs w:val="22"/>
          <w:lang w:val="en-GB"/>
        </w:rPr>
        <w:t>urity Breach</w:t>
      </w:r>
      <w:r w:rsidR="002C0421">
        <w:rPr>
          <w:rFonts w:ascii="Garamond" w:hAnsi="Garamond"/>
          <w:szCs w:val="22"/>
          <w:lang w:val="en-GB"/>
        </w:rPr>
        <w:t xml:space="preserve"> that might have effects on the other Party</w:t>
      </w:r>
      <w:r>
        <w:rPr>
          <w:rFonts w:ascii="Garamond" w:hAnsi="Garamond"/>
          <w:szCs w:val="22"/>
          <w:lang w:val="en-GB"/>
        </w:rPr>
        <w:t xml:space="preserve">, it shall notify </w:t>
      </w:r>
      <w:r w:rsidR="002C0421">
        <w:rPr>
          <w:rFonts w:ascii="Garamond" w:hAnsi="Garamond"/>
          <w:szCs w:val="22"/>
          <w:lang w:val="en-GB"/>
        </w:rPr>
        <w:t>the other Party</w:t>
      </w:r>
      <w:r w:rsidR="002C0421" w:rsidRPr="006B3DBF">
        <w:rPr>
          <w:rFonts w:ascii="Garamond" w:hAnsi="Garamond"/>
          <w:szCs w:val="22"/>
          <w:lang w:val="en-GB"/>
        </w:rPr>
        <w:t xml:space="preserve"> </w:t>
      </w:r>
      <w:r w:rsidR="000E2727" w:rsidRPr="000E2727">
        <w:rPr>
          <w:rFonts w:ascii="Garamond" w:hAnsi="Garamond"/>
          <w:szCs w:val="22"/>
          <w:lang w:val="en-GB"/>
        </w:rPr>
        <w:t xml:space="preserve">without undue delay </w:t>
      </w:r>
      <w:r w:rsidR="002C0421">
        <w:rPr>
          <w:rFonts w:ascii="Garamond" w:hAnsi="Garamond"/>
          <w:szCs w:val="22"/>
          <w:lang w:val="en-GB"/>
        </w:rPr>
        <w:t>thereof</w:t>
      </w:r>
      <w:r w:rsidR="006B3DBF" w:rsidRPr="006B3DBF">
        <w:rPr>
          <w:rFonts w:ascii="Garamond" w:hAnsi="Garamond"/>
          <w:szCs w:val="22"/>
          <w:lang w:val="en-GB"/>
        </w:rPr>
        <w:t>.</w:t>
      </w:r>
      <w:r w:rsidR="005608AA">
        <w:rPr>
          <w:rFonts w:ascii="Garamond" w:hAnsi="Garamond"/>
          <w:szCs w:val="22"/>
          <w:lang w:val="en-GB"/>
        </w:rPr>
        <w:t xml:space="preserve"> The notification shall</w:t>
      </w:r>
      <w:r w:rsidR="005608AA" w:rsidRPr="006B3DBF">
        <w:rPr>
          <w:rFonts w:ascii="Garamond" w:hAnsi="Garamond"/>
          <w:szCs w:val="22"/>
          <w:lang w:val="en-GB"/>
        </w:rPr>
        <w:t xml:space="preserve"> contain: (i) the nature of the Security Breach, including the categories and number of persons affected, and the categories and number of relevant Data records; (ii) the consequences of the Security Breach; (iii) </w:t>
      </w:r>
      <w:r w:rsidR="000E2727" w:rsidRPr="000E2727">
        <w:rPr>
          <w:rFonts w:ascii="Garamond" w:hAnsi="Garamond"/>
          <w:szCs w:val="22"/>
          <w:lang w:val="en-GB"/>
        </w:rPr>
        <w:t xml:space="preserve">in case </w:t>
      </w:r>
      <w:r w:rsidR="000E2727">
        <w:rPr>
          <w:rFonts w:ascii="Garamond" w:hAnsi="Garamond"/>
          <w:szCs w:val="22"/>
          <w:lang w:val="en-GB"/>
        </w:rPr>
        <w:t>a</w:t>
      </w:r>
      <w:r w:rsidR="000E2727" w:rsidRPr="000E2727">
        <w:rPr>
          <w:rFonts w:ascii="Garamond" w:hAnsi="Garamond"/>
          <w:szCs w:val="22"/>
          <w:lang w:val="en-GB"/>
        </w:rPr>
        <w:t xml:space="preserve"> Security Breach is caused by a fault or failure of a Party, such Party shall notify </w:t>
      </w:r>
      <w:r w:rsidR="00D91E9B">
        <w:rPr>
          <w:rFonts w:ascii="Garamond" w:hAnsi="Garamond"/>
          <w:szCs w:val="22"/>
          <w:lang w:val="en-GB"/>
        </w:rPr>
        <w:t xml:space="preserve">the other Party of the </w:t>
      </w:r>
      <w:r w:rsidR="005608AA" w:rsidRPr="006B3DBF">
        <w:rPr>
          <w:rFonts w:ascii="Garamond" w:hAnsi="Garamond"/>
          <w:szCs w:val="22"/>
          <w:lang w:val="en-GB"/>
        </w:rPr>
        <w:t>measures undertaken</w:t>
      </w:r>
      <w:r w:rsidR="00F44399">
        <w:rPr>
          <w:rFonts w:ascii="Garamond" w:hAnsi="Garamond"/>
          <w:szCs w:val="22"/>
          <w:lang w:val="en-GB"/>
        </w:rPr>
        <w:t xml:space="preserve"> by the </w:t>
      </w:r>
      <w:r w:rsidR="000E2727">
        <w:rPr>
          <w:rFonts w:ascii="Garamond" w:hAnsi="Garamond"/>
          <w:szCs w:val="22"/>
          <w:lang w:val="en-GB"/>
        </w:rPr>
        <w:t>Party concerned</w:t>
      </w:r>
      <w:r w:rsidR="000E2727" w:rsidRPr="006B3DBF">
        <w:rPr>
          <w:rFonts w:ascii="Garamond" w:hAnsi="Garamond"/>
          <w:szCs w:val="22"/>
          <w:lang w:val="en-GB"/>
        </w:rPr>
        <w:t xml:space="preserve"> </w:t>
      </w:r>
      <w:r w:rsidR="005608AA" w:rsidRPr="006B3DBF">
        <w:rPr>
          <w:rFonts w:ascii="Garamond" w:hAnsi="Garamond"/>
          <w:szCs w:val="22"/>
          <w:lang w:val="en-GB"/>
        </w:rPr>
        <w:t>to repair the Security Breach and limit its consequences; and (iv) the measures that are or will be undertaken</w:t>
      </w:r>
      <w:r w:rsidR="00F44399">
        <w:rPr>
          <w:rFonts w:ascii="Garamond" w:hAnsi="Garamond"/>
          <w:szCs w:val="22"/>
          <w:lang w:val="en-GB"/>
        </w:rPr>
        <w:t xml:space="preserve"> by the </w:t>
      </w:r>
      <w:r w:rsidR="000E2727">
        <w:rPr>
          <w:rFonts w:ascii="Garamond" w:hAnsi="Garamond"/>
          <w:szCs w:val="22"/>
          <w:lang w:val="en-GB"/>
        </w:rPr>
        <w:t>Party concerned</w:t>
      </w:r>
      <w:r w:rsidR="000E2727" w:rsidRPr="006B3DBF">
        <w:rPr>
          <w:rFonts w:ascii="Garamond" w:hAnsi="Garamond"/>
          <w:szCs w:val="22"/>
          <w:lang w:val="en-GB"/>
        </w:rPr>
        <w:t xml:space="preserve"> </w:t>
      </w:r>
      <w:r w:rsidR="005608AA" w:rsidRPr="006B3DBF">
        <w:rPr>
          <w:rFonts w:ascii="Garamond" w:hAnsi="Garamond"/>
          <w:szCs w:val="22"/>
          <w:lang w:val="en-GB"/>
        </w:rPr>
        <w:t>to prevent such Security Breach in the future.</w:t>
      </w:r>
    </w:p>
    <w:p w14:paraId="054168A6" w14:textId="77777777" w:rsidR="005608AA" w:rsidRDefault="005608AA" w:rsidP="006B3DBF">
      <w:pPr>
        <w:pStyle w:val="Luettelokappale"/>
        <w:ind w:left="567"/>
        <w:jc w:val="both"/>
        <w:rPr>
          <w:rFonts w:ascii="Garamond" w:hAnsi="Garamond"/>
          <w:szCs w:val="22"/>
          <w:lang w:val="en-GB"/>
        </w:rPr>
      </w:pPr>
    </w:p>
    <w:p w14:paraId="39584F1E" w14:textId="77777777" w:rsidR="006B3DBF" w:rsidRPr="006B3DBF" w:rsidRDefault="005608AA" w:rsidP="006B3DBF">
      <w:pPr>
        <w:pStyle w:val="Luettelokappale"/>
        <w:ind w:left="567"/>
        <w:jc w:val="both"/>
        <w:rPr>
          <w:rFonts w:ascii="Garamond" w:hAnsi="Garamond"/>
          <w:szCs w:val="22"/>
          <w:lang w:val="en-GB"/>
        </w:rPr>
      </w:pPr>
      <w:r>
        <w:rPr>
          <w:rFonts w:ascii="Garamond" w:hAnsi="Garamond"/>
          <w:szCs w:val="22"/>
          <w:lang w:val="en-GB"/>
        </w:rPr>
        <w:t>In the event of a Security Breach, the Company</w:t>
      </w:r>
      <w:r w:rsidR="006B3DBF" w:rsidRPr="006B3DBF">
        <w:rPr>
          <w:rFonts w:ascii="Garamond" w:hAnsi="Garamond"/>
          <w:szCs w:val="22"/>
          <w:lang w:val="en-GB"/>
        </w:rPr>
        <w:t xml:space="preserve"> shall</w:t>
      </w:r>
      <w:r>
        <w:rPr>
          <w:rFonts w:ascii="Garamond" w:hAnsi="Garamond"/>
          <w:szCs w:val="22"/>
          <w:lang w:val="en-GB"/>
        </w:rPr>
        <w:t xml:space="preserve"> upon </w:t>
      </w:r>
      <w:proofErr w:type="spellStart"/>
      <w:r>
        <w:rPr>
          <w:rFonts w:ascii="Garamond" w:hAnsi="Garamond"/>
          <w:szCs w:val="22"/>
          <w:lang w:val="en-GB"/>
        </w:rPr>
        <w:t>FiMVO’s</w:t>
      </w:r>
      <w:proofErr w:type="spellEnd"/>
      <w:r>
        <w:rPr>
          <w:rFonts w:ascii="Garamond" w:hAnsi="Garamond"/>
          <w:szCs w:val="22"/>
          <w:lang w:val="en-GB"/>
        </w:rPr>
        <w:t xml:space="preserve"> request</w:t>
      </w:r>
      <w:r w:rsidR="006B3DBF" w:rsidRPr="006B3DBF">
        <w:rPr>
          <w:rFonts w:ascii="Garamond" w:hAnsi="Garamond"/>
          <w:szCs w:val="22"/>
          <w:lang w:val="en-GB"/>
        </w:rPr>
        <w:t xml:space="preserve">: (i) cooperate with </w:t>
      </w:r>
      <w:r>
        <w:rPr>
          <w:rFonts w:ascii="Garamond" w:hAnsi="Garamond"/>
          <w:szCs w:val="22"/>
          <w:lang w:val="en-GB"/>
        </w:rPr>
        <w:t>FiMVO</w:t>
      </w:r>
      <w:r w:rsidR="006B3DBF" w:rsidRPr="006B3DBF">
        <w:rPr>
          <w:rFonts w:ascii="Garamond" w:hAnsi="Garamond"/>
          <w:szCs w:val="22"/>
          <w:lang w:val="en-GB"/>
        </w:rPr>
        <w:t xml:space="preserve"> in investigating the Security Breach; (ii) take all reasonable steps to repair the Security Breach and limit its consequences; (iii) take all reasonable steps to prevent the recurrence of such Security Breaches in the future</w:t>
      </w:r>
      <w:r w:rsidR="005E1516">
        <w:rPr>
          <w:rFonts w:ascii="Garamond" w:hAnsi="Garamond"/>
          <w:szCs w:val="22"/>
          <w:lang w:val="en-GB"/>
        </w:rPr>
        <w:t>; and (iv) assist FiMVO in measures required by applicable law</w:t>
      </w:r>
      <w:r w:rsidR="006B3DBF" w:rsidRPr="006B3DBF">
        <w:rPr>
          <w:rFonts w:ascii="Garamond" w:hAnsi="Garamond"/>
          <w:szCs w:val="22"/>
          <w:lang w:val="en-GB"/>
        </w:rPr>
        <w:t>.</w:t>
      </w:r>
    </w:p>
    <w:p w14:paraId="0BE00F30" w14:textId="77777777" w:rsidR="005B7276" w:rsidRDefault="005B7276" w:rsidP="006B3DBF">
      <w:pPr>
        <w:pStyle w:val="Luettelokappale"/>
        <w:ind w:left="567"/>
        <w:jc w:val="both"/>
        <w:rPr>
          <w:rFonts w:ascii="Garamond" w:hAnsi="Garamond"/>
          <w:szCs w:val="22"/>
          <w:lang w:val="en-GB"/>
        </w:rPr>
      </w:pPr>
    </w:p>
    <w:p w14:paraId="2DB35D62" w14:textId="77777777" w:rsidR="005B7276" w:rsidRPr="00AC1082" w:rsidRDefault="00420DE8" w:rsidP="00AC1082">
      <w:pPr>
        <w:pStyle w:val="Luettelokappale"/>
        <w:numPr>
          <w:ilvl w:val="0"/>
          <w:numId w:val="6"/>
        </w:numPr>
        <w:shd w:val="clear" w:color="auto" w:fill="FFFFFF" w:themeFill="background1"/>
        <w:jc w:val="both"/>
        <w:rPr>
          <w:rFonts w:ascii="Garamond" w:hAnsi="Garamond"/>
          <w:szCs w:val="22"/>
          <w:lang w:val="en-GB"/>
        </w:rPr>
      </w:pPr>
      <w:r w:rsidRPr="00AC1082">
        <w:rPr>
          <w:rFonts w:ascii="Garamond" w:hAnsi="Garamond"/>
          <w:b/>
          <w:szCs w:val="22"/>
          <w:lang w:val="en-US"/>
        </w:rPr>
        <w:t>Confidentiality</w:t>
      </w:r>
    </w:p>
    <w:p w14:paraId="5512543D" w14:textId="77777777" w:rsidR="005B7276" w:rsidRDefault="005B7276" w:rsidP="006B3DBF">
      <w:pPr>
        <w:pStyle w:val="Luettelokappale"/>
        <w:ind w:left="567"/>
        <w:jc w:val="both"/>
        <w:rPr>
          <w:rFonts w:ascii="Garamond" w:hAnsi="Garamond"/>
          <w:szCs w:val="22"/>
          <w:lang w:val="en-GB"/>
        </w:rPr>
      </w:pPr>
    </w:p>
    <w:p w14:paraId="3B36879F" w14:textId="77777777" w:rsidR="00ED174D" w:rsidRDefault="00551994" w:rsidP="005B7276">
      <w:pPr>
        <w:pStyle w:val="Luettelokappale"/>
        <w:ind w:left="567"/>
        <w:jc w:val="both"/>
        <w:rPr>
          <w:rFonts w:ascii="Garamond" w:hAnsi="Garamond"/>
          <w:szCs w:val="22"/>
          <w:lang w:val="en-GB"/>
        </w:rPr>
      </w:pPr>
      <w:r>
        <w:rPr>
          <w:rFonts w:ascii="Garamond" w:hAnsi="Garamond"/>
          <w:szCs w:val="22"/>
          <w:lang w:val="en-GB"/>
        </w:rPr>
        <w:t>For the purposes of this Agreement</w:t>
      </w:r>
      <w:r w:rsidR="0033357A">
        <w:rPr>
          <w:rFonts w:ascii="Garamond" w:hAnsi="Garamond"/>
          <w:szCs w:val="22"/>
          <w:lang w:val="en-GB"/>
        </w:rPr>
        <w:t xml:space="preserve">, </w:t>
      </w:r>
      <w:r>
        <w:rPr>
          <w:rFonts w:ascii="Garamond" w:hAnsi="Garamond"/>
          <w:szCs w:val="22"/>
          <w:lang w:val="en-GB"/>
        </w:rPr>
        <w:t>the Parties may provide Confidential I</w:t>
      </w:r>
      <w:r w:rsidR="005B7276" w:rsidRPr="005B7276">
        <w:rPr>
          <w:rFonts w:ascii="Garamond" w:hAnsi="Garamond"/>
          <w:szCs w:val="22"/>
          <w:lang w:val="en-GB"/>
        </w:rPr>
        <w:t xml:space="preserve">nformation to </w:t>
      </w:r>
      <w:r>
        <w:rPr>
          <w:rFonts w:ascii="Garamond" w:hAnsi="Garamond"/>
          <w:szCs w:val="22"/>
          <w:lang w:val="en-GB"/>
        </w:rPr>
        <w:t>each other</w:t>
      </w:r>
      <w:r w:rsidR="005B7276" w:rsidRPr="005B7276">
        <w:rPr>
          <w:rFonts w:ascii="Garamond" w:hAnsi="Garamond"/>
          <w:szCs w:val="22"/>
          <w:lang w:val="en-GB"/>
        </w:rPr>
        <w:t xml:space="preserve">. Each Party </w:t>
      </w:r>
      <w:r w:rsidR="00ED174D">
        <w:rPr>
          <w:rFonts w:ascii="Garamond" w:hAnsi="Garamond"/>
          <w:szCs w:val="22"/>
          <w:lang w:val="en-GB"/>
        </w:rPr>
        <w:t>receiving</w:t>
      </w:r>
      <w:r>
        <w:rPr>
          <w:rFonts w:ascii="Garamond" w:hAnsi="Garamond"/>
          <w:szCs w:val="22"/>
          <w:lang w:val="en-GB"/>
        </w:rPr>
        <w:t xml:space="preserve"> Confidential I</w:t>
      </w:r>
      <w:r w:rsidR="005B7276" w:rsidRPr="005B7276">
        <w:rPr>
          <w:rFonts w:ascii="Garamond" w:hAnsi="Garamond"/>
          <w:szCs w:val="22"/>
          <w:lang w:val="en-GB"/>
        </w:rPr>
        <w:t xml:space="preserve">nformation </w:t>
      </w:r>
      <w:r>
        <w:rPr>
          <w:rFonts w:ascii="Garamond" w:hAnsi="Garamond"/>
          <w:szCs w:val="22"/>
          <w:lang w:val="en-GB"/>
        </w:rPr>
        <w:t xml:space="preserve">from the other Party </w:t>
      </w:r>
      <w:r w:rsidR="00ED174D">
        <w:rPr>
          <w:rFonts w:ascii="Garamond" w:hAnsi="Garamond"/>
          <w:szCs w:val="22"/>
          <w:lang w:val="en-GB"/>
        </w:rPr>
        <w:t>shall:</w:t>
      </w:r>
    </w:p>
    <w:p w14:paraId="35FDA1F9" w14:textId="77777777" w:rsidR="00ED174D" w:rsidRDefault="00ED174D" w:rsidP="005B7276">
      <w:pPr>
        <w:pStyle w:val="Luettelokappale"/>
        <w:ind w:left="567"/>
        <w:jc w:val="both"/>
        <w:rPr>
          <w:rFonts w:ascii="Garamond" w:hAnsi="Garamond"/>
          <w:szCs w:val="22"/>
          <w:lang w:val="en-GB"/>
        </w:rPr>
      </w:pPr>
    </w:p>
    <w:p w14:paraId="5E3BA4AC" w14:textId="77777777" w:rsidR="00ED174D" w:rsidRDefault="00ED174D" w:rsidP="00ED174D">
      <w:pPr>
        <w:pStyle w:val="Luettelokappale"/>
        <w:numPr>
          <w:ilvl w:val="0"/>
          <w:numId w:val="9"/>
        </w:numPr>
        <w:jc w:val="both"/>
        <w:rPr>
          <w:rFonts w:ascii="Garamond" w:hAnsi="Garamond"/>
          <w:szCs w:val="22"/>
          <w:lang w:val="en-GB"/>
        </w:rPr>
      </w:pPr>
      <w:r>
        <w:rPr>
          <w:rFonts w:ascii="Garamond" w:hAnsi="Garamond"/>
          <w:szCs w:val="22"/>
          <w:lang w:val="en-GB"/>
        </w:rPr>
        <w:t xml:space="preserve">use the other Party’s Confidential Information </w:t>
      </w:r>
      <w:r w:rsidR="00551994">
        <w:rPr>
          <w:rFonts w:ascii="Garamond" w:hAnsi="Garamond"/>
          <w:szCs w:val="22"/>
          <w:lang w:val="en-GB"/>
        </w:rPr>
        <w:t>only for the purposes of this Agreement</w:t>
      </w:r>
      <w:r w:rsidR="006534BF">
        <w:rPr>
          <w:rFonts w:ascii="Garamond" w:hAnsi="Garamond"/>
          <w:szCs w:val="22"/>
          <w:lang w:val="en-GB"/>
        </w:rPr>
        <w:t xml:space="preserve"> or as otherwise provided under the Directive or the Delegated Regulation</w:t>
      </w:r>
      <w:r>
        <w:rPr>
          <w:rFonts w:ascii="Garamond" w:hAnsi="Garamond"/>
          <w:szCs w:val="22"/>
          <w:lang w:val="en-GB"/>
        </w:rPr>
        <w:t>;</w:t>
      </w:r>
    </w:p>
    <w:p w14:paraId="312944CF" w14:textId="77777777" w:rsidR="00ED174D" w:rsidRDefault="00ED174D" w:rsidP="00ED174D">
      <w:pPr>
        <w:pStyle w:val="Luettelokappale"/>
        <w:numPr>
          <w:ilvl w:val="0"/>
          <w:numId w:val="9"/>
        </w:numPr>
        <w:jc w:val="both"/>
        <w:rPr>
          <w:rFonts w:ascii="Garamond" w:hAnsi="Garamond"/>
          <w:szCs w:val="22"/>
          <w:lang w:val="en-GB"/>
        </w:rPr>
      </w:pPr>
      <w:r>
        <w:rPr>
          <w:rFonts w:ascii="Garamond" w:hAnsi="Garamond"/>
          <w:szCs w:val="22"/>
          <w:lang w:val="en-GB"/>
        </w:rPr>
        <w:t>keep the other Party’s Confidential Information secret and confidential and not disclose it to any third party, expect as expressly permitted under this Agreement or the Directive or the Delegated Regulation;</w:t>
      </w:r>
    </w:p>
    <w:p w14:paraId="17418960" w14:textId="77777777" w:rsidR="00ED174D" w:rsidRDefault="007F738B" w:rsidP="007F738B">
      <w:pPr>
        <w:pStyle w:val="Luettelokappale"/>
        <w:numPr>
          <w:ilvl w:val="0"/>
          <w:numId w:val="9"/>
        </w:numPr>
        <w:jc w:val="both"/>
        <w:rPr>
          <w:rFonts w:ascii="Garamond" w:hAnsi="Garamond"/>
          <w:szCs w:val="22"/>
          <w:lang w:val="en-GB"/>
        </w:rPr>
      </w:pPr>
      <w:r w:rsidRPr="007F738B">
        <w:rPr>
          <w:rFonts w:ascii="Garamond" w:hAnsi="Garamond"/>
          <w:szCs w:val="22"/>
          <w:lang w:val="en-GB"/>
        </w:rPr>
        <w:t xml:space="preserve">exercise the same degree of care and protection with respect to the other Party’s Confidential Information </w:t>
      </w:r>
      <w:r>
        <w:rPr>
          <w:rFonts w:ascii="Garamond" w:hAnsi="Garamond"/>
          <w:szCs w:val="22"/>
          <w:lang w:val="en-GB"/>
        </w:rPr>
        <w:t>as</w:t>
      </w:r>
      <w:r w:rsidRPr="007F738B">
        <w:rPr>
          <w:rFonts w:ascii="Garamond" w:hAnsi="Garamond"/>
          <w:szCs w:val="22"/>
          <w:lang w:val="en-GB"/>
        </w:rPr>
        <w:t xml:space="preserve"> it exercises with respect to its own proprietary and confidential information of same kind, but in no case less than with </w:t>
      </w:r>
      <w:r>
        <w:rPr>
          <w:rFonts w:ascii="Garamond" w:hAnsi="Garamond"/>
          <w:szCs w:val="22"/>
          <w:lang w:val="en-GB"/>
        </w:rPr>
        <w:t>reasonable</w:t>
      </w:r>
      <w:r w:rsidRPr="007F738B">
        <w:rPr>
          <w:rFonts w:ascii="Garamond" w:hAnsi="Garamond"/>
          <w:szCs w:val="22"/>
          <w:lang w:val="en-GB"/>
        </w:rPr>
        <w:t xml:space="preserve"> care</w:t>
      </w:r>
      <w:r w:rsidR="008A136B">
        <w:rPr>
          <w:rFonts w:ascii="Garamond" w:hAnsi="Garamond"/>
          <w:szCs w:val="22"/>
          <w:lang w:val="en-GB"/>
        </w:rPr>
        <w:t xml:space="preserve">; </w:t>
      </w:r>
      <w:r w:rsidR="00DD1382">
        <w:rPr>
          <w:rFonts w:ascii="Garamond" w:hAnsi="Garamond"/>
          <w:szCs w:val="22"/>
          <w:lang w:val="en-GB"/>
        </w:rPr>
        <w:t>and</w:t>
      </w:r>
    </w:p>
    <w:p w14:paraId="483FE8FD" w14:textId="77777777" w:rsidR="006534BF" w:rsidRDefault="006534BF" w:rsidP="006534BF">
      <w:pPr>
        <w:pStyle w:val="Luettelokappale"/>
        <w:numPr>
          <w:ilvl w:val="0"/>
          <w:numId w:val="9"/>
        </w:numPr>
        <w:jc w:val="both"/>
        <w:rPr>
          <w:rFonts w:ascii="Garamond" w:hAnsi="Garamond"/>
          <w:szCs w:val="22"/>
          <w:lang w:val="en-GB"/>
        </w:rPr>
      </w:pPr>
      <w:r>
        <w:rPr>
          <w:rFonts w:ascii="Garamond" w:hAnsi="Garamond"/>
          <w:szCs w:val="22"/>
          <w:lang w:val="en-GB"/>
        </w:rPr>
        <w:t xml:space="preserve">take necessary precautions to prevent </w:t>
      </w:r>
      <w:r w:rsidRPr="006534BF">
        <w:rPr>
          <w:rFonts w:ascii="Garamond" w:hAnsi="Garamond"/>
          <w:szCs w:val="22"/>
          <w:lang w:val="en-GB"/>
        </w:rPr>
        <w:t xml:space="preserve">unauthorised </w:t>
      </w:r>
      <w:r>
        <w:rPr>
          <w:rFonts w:ascii="Garamond" w:hAnsi="Garamond"/>
          <w:szCs w:val="22"/>
          <w:lang w:val="en-GB"/>
        </w:rPr>
        <w:t xml:space="preserve">use or disclosure </w:t>
      </w:r>
      <w:r w:rsidRPr="006534BF">
        <w:rPr>
          <w:rFonts w:ascii="Garamond" w:hAnsi="Garamond"/>
          <w:szCs w:val="22"/>
          <w:lang w:val="en-GB"/>
        </w:rPr>
        <w:t xml:space="preserve">of </w:t>
      </w:r>
      <w:r>
        <w:rPr>
          <w:rFonts w:ascii="Garamond" w:hAnsi="Garamond"/>
          <w:szCs w:val="22"/>
          <w:lang w:val="en-GB"/>
        </w:rPr>
        <w:t xml:space="preserve">the other Party’s </w:t>
      </w:r>
      <w:r w:rsidRPr="006534BF">
        <w:rPr>
          <w:rFonts w:ascii="Garamond" w:hAnsi="Garamond"/>
          <w:szCs w:val="22"/>
          <w:lang w:val="en-GB"/>
        </w:rPr>
        <w:t>Confidential Information, and to notify immediately the other Party upon becoming</w:t>
      </w:r>
      <w:r>
        <w:rPr>
          <w:rFonts w:ascii="Garamond" w:hAnsi="Garamond"/>
          <w:szCs w:val="22"/>
          <w:lang w:val="en-GB"/>
        </w:rPr>
        <w:t xml:space="preserve"> aware of the same and take </w:t>
      </w:r>
      <w:r w:rsidRPr="006534BF">
        <w:rPr>
          <w:rFonts w:ascii="Garamond" w:hAnsi="Garamond"/>
          <w:szCs w:val="22"/>
          <w:lang w:val="en-GB"/>
        </w:rPr>
        <w:t>necessary measures in order to reduce the effec</w:t>
      </w:r>
      <w:r>
        <w:rPr>
          <w:rFonts w:ascii="Garamond" w:hAnsi="Garamond"/>
          <w:szCs w:val="22"/>
          <w:lang w:val="en-GB"/>
        </w:rPr>
        <w:t xml:space="preserve">ts of such unauthorized misuse or </w:t>
      </w:r>
      <w:r w:rsidRPr="006534BF">
        <w:rPr>
          <w:rFonts w:ascii="Garamond" w:hAnsi="Garamond"/>
          <w:szCs w:val="22"/>
          <w:lang w:val="en-GB"/>
        </w:rPr>
        <w:t>disclosure</w:t>
      </w:r>
      <w:r>
        <w:rPr>
          <w:rFonts w:ascii="Garamond" w:hAnsi="Garamond"/>
          <w:szCs w:val="22"/>
          <w:lang w:val="en-GB"/>
        </w:rPr>
        <w:t>.</w:t>
      </w:r>
    </w:p>
    <w:p w14:paraId="56DA05D4" w14:textId="77777777" w:rsidR="00F10D23" w:rsidRDefault="00F10D23" w:rsidP="00F10D23">
      <w:pPr>
        <w:jc w:val="both"/>
        <w:rPr>
          <w:rFonts w:ascii="Garamond" w:hAnsi="Garamond"/>
          <w:szCs w:val="22"/>
          <w:lang w:val="en-GB"/>
        </w:rPr>
      </w:pPr>
    </w:p>
    <w:p w14:paraId="051E80A4" w14:textId="7B65D284" w:rsidR="002F09E1" w:rsidRPr="00000A7D" w:rsidRDefault="00F10D23" w:rsidP="00BB5497">
      <w:pPr>
        <w:pStyle w:val="Luettelokappale"/>
        <w:ind w:left="567"/>
        <w:jc w:val="both"/>
        <w:rPr>
          <w:rFonts w:ascii="Garamond" w:hAnsi="Garamond"/>
          <w:szCs w:val="22"/>
          <w:lang w:val="en-US" w:eastAsia="en-US"/>
        </w:rPr>
      </w:pPr>
      <w:r w:rsidRPr="00731083">
        <w:rPr>
          <w:rFonts w:ascii="Garamond" w:hAnsi="Garamond"/>
          <w:szCs w:val="22"/>
          <w:lang w:val="en-GB"/>
        </w:rPr>
        <w:t xml:space="preserve">Each Party may disclose the other Party’s Confidential Information to its affiliates or subcontractors </w:t>
      </w:r>
      <w:r w:rsidR="000D2F70">
        <w:rPr>
          <w:rFonts w:ascii="Garamond" w:hAnsi="Garamond"/>
          <w:szCs w:val="22"/>
          <w:lang w:val="en-GB"/>
        </w:rPr>
        <w:t xml:space="preserve">on a need to know basis </w:t>
      </w:r>
      <w:r w:rsidRPr="00731083">
        <w:rPr>
          <w:rFonts w:ascii="Garamond" w:hAnsi="Garamond"/>
          <w:szCs w:val="22"/>
          <w:lang w:val="en-GB"/>
        </w:rPr>
        <w:t>for the purpose of this Agreement</w:t>
      </w:r>
      <w:r w:rsidR="00731083">
        <w:rPr>
          <w:rFonts w:ascii="Garamond" w:hAnsi="Garamond"/>
          <w:szCs w:val="22"/>
          <w:lang w:val="en-GB"/>
        </w:rPr>
        <w:t xml:space="preserve"> and under at least as stringent confidentiality obligations as set out in this</w:t>
      </w:r>
      <w:r w:rsidR="00D90208">
        <w:rPr>
          <w:rFonts w:ascii="Garamond" w:hAnsi="Garamond"/>
          <w:szCs w:val="22"/>
          <w:lang w:val="en-GB"/>
        </w:rPr>
        <w:t xml:space="preserve"> Section 11</w:t>
      </w:r>
      <w:r w:rsidR="000E2727">
        <w:rPr>
          <w:rFonts w:ascii="Garamond" w:hAnsi="Garamond"/>
          <w:szCs w:val="22"/>
          <w:lang w:val="en-GB"/>
        </w:rPr>
        <w:t>.</w:t>
      </w:r>
      <w:r w:rsidR="000E2727" w:rsidRPr="000E2727">
        <w:rPr>
          <w:lang w:val="en-US"/>
        </w:rPr>
        <w:t xml:space="preserve"> </w:t>
      </w:r>
      <w:r w:rsidR="00EF0AA4">
        <w:rPr>
          <w:rFonts w:ascii="Garamond" w:hAnsi="Garamond"/>
          <w:lang w:val="en-US"/>
        </w:rPr>
        <w:t xml:space="preserve">Notwithstanding this Section, </w:t>
      </w:r>
      <w:r w:rsidR="000E2727" w:rsidRPr="000E2727">
        <w:rPr>
          <w:rFonts w:ascii="Garamond" w:hAnsi="Garamond"/>
          <w:szCs w:val="22"/>
          <w:lang w:val="en-GB"/>
        </w:rPr>
        <w:t xml:space="preserve">either Party shall be allowed to disclose information to the extent required by </w:t>
      </w:r>
      <w:r w:rsidR="00EF0AA4" w:rsidRPr="000E2727">
        <w:rPr>
          <w:rFonts w:ascii="Garamond" w:hAnsi="Garamond"/>
          <w:szCs w:val="22"/>
          <w:lang w:val="en-GB"/>
        </w:rPr>
        <w:t xml:space="preserve">a lawful request </w:t>
      </w:r>
      <w:r w:rsidR="00EF0AA4">
        <w:rPr>
          <w:rFonts w:ascii="Garamond" w:hAnsi="Garamond"/>
          <w:szCs w:val="22"/>
          <w:lang w:val="en-GB"/>
        </w:rPr>
        <w:t xml:space="preserve">made or decision taken by a </w:t>
      </w:r>
      <w:r w:rsidR="00EF0AA4" w:rsidRPr="000E2727">
        <w:rPr>
          <w:rFonts w:ascii="Garamond" w:hAnsi="Garamond"/>
          <w:szCs w:val="22"/>
          <w:lang w:val="en-GB"/>
        </w:rPr>
        <w:t>competent authority</w:t>
      </w:r>
      <w:r w:rsidR="00EF0AA4">
        <w:rPr>
          <w:rFonts w:ascii="Garamond" w:hAnsi="Garamond"/>
          <w:szCs w:val="22"/>
          <w:lang w:val="en-GB"/>
        </w:rPr>
        <w:t xml:space="preserve"> or court of law</w:t>
      </w:r>
      <w:r w:rsidRPr="00731083">
        <w:rPr>
          <w:rFonts w:ascii="Garamond" w:hAnsi="Garamond"/>
          <w:szCs w:val="22"/>
          <w:lang w:val="en-GB"/>
        </w:rPr>
        <w:t>.</w:t>
      </w:r>
      <w:r>
        <w:rPr>
          <w:rFonts w:ascii="Garamond" w:hAnsi="Garamond"/>
          <w:sz w:val="24"/>
          <w:szCs w:val="22"/>
          <w:lang w:val="en-GB" w:eastAsia="en-US"/>
        </w:rPr>
        <w:t xml:space="preserve"> </w:t>
      </w:r>
    </w:p>
    <w:p w14:paraId="7E39D942" w14:textId="77777777" w:rsidR="002F09E1" w:rsidRPr="00113107" w:rsidRDefault="002F09E1" w:rsidP="00BB5497">
      <w:pPr>
        <w:pStyle w:val="Luettelokappale"/>
        <w:ind w:left="567"/>
        <w:jc w:val="both"/>
        <w:rPr>
          <w:rFonts w:ascii="Garamond" w:hAnsi="Garamond"/>
          <w:szCs w:val="22"/>
          <w:lang w:val="en-GB" w:eastAsia="en-US"/>
        </w:rPr>
      </w:pPr>
    </w:p>
    <w:p w14:paraId="0C50B656" w14:textId="77777777" w:rsidR="00BB5497" w:rsidRDefault="00BB5497" w:rsidP="00BB5497">
      <w:pPr>
        <w:pStyle w:val="Luettelokappale"/>
        <w:ind w:left="567"/>
        <w:jc w:val="both"/>
        <w:rPr>
          <w:rFonts w:ascii="Garamond" w:hAnsi="Garamond"/>
          <w:szCs w:val="22"/>
          <w:lang w:val="en-GB"/>
        </w:rPr>
      </w:pPr>
      <w:r>
        <w:rPr>
          <w:rFonts w:ascii="Garamond" w:hAnsi="Garamond"/>
          <w:szCs w:val="22"/>
          <w:lang w:val="en-GB"/>
        </w:rPr>
        <w:t>The c</w:t>
      </w:r>
      <w:r w:rsidRPr="00BB5497">
        <w:rPr>
          <w:rFonts w:ascii="Garamond" w:hAnsi="Garamond"/>
          <w:szCs w:val="22"/>
          <w:lang w:val="en-GB"/>
        </w:rPr>
        <w:t>onfidentiality obligation</w:t>
      </w:r>
      <w:r>
        <w:rPr>
          <w:rFonts w:ascii="Garamond" w:hAnsi="Garamond"/>
          <w:szCs w:val="22"/>
          <w:lang w:val="en-GB"/>
        </w:rPr>
        <w:t>s</w:t>
      </w:r>
      <w:r w:rsidR="004A58AF">
        <w:rPr>
          <w:rFonts w:ascii="Garamond" w:hAnsi="Garamond"/>
          <w:szCs w:val="22"/>
          <w:lang w:val="en-GB"/>
        </w:rPr>
        <w:t xml:space="preserve"> set out in this Section </w:t>
      </w:r>
      <w:r w:rsidR="00D90208">
        <w:rPr>
          <w:rFonts w:ascii="Garamond" w:hAnsi="Garamond"/>
          <w:szCs w:val="22"/>
          <w:lang w:val="en-GB"/>
        </w:rPr>
        <w:t>11</w:t>
      </w:r>
      <w:r>
        <w:rPr>
          <w:rFonts w:ascii="Garamond" w:hAnsi="Garamond"/>
          <w:szCs w:val="22"/>
          <w:lang w:val="en-GB"/>
        </w:rPr>
        <w:t xml:space="preserve"> do</w:t>
      </w:r>
      <w:r w:rsidRPr="00BB5497">
        <w:rPr>
          <w:rFonts w:ascii="Garamond" w:hAnsi="Garamond"/>
          <w:szCs w:val="22"/>
          <w:lang w:val="en-GB"/>
        </w:rPr>
        <w:t xml:space="preserve"> not apply to material and information that: </w:t>
      </w:r>
    </w:p>
    <w:p w14:paraId="0F6FB060" w14:textId="77777777" w:rsidR="004A58AF" w:rsidRPr="00BB5497" w:rsidRDefault="004A58AF" w:rsidP="00BB5497">
      <w:pPr>
        <w:pStyle w:val="Luettelokappale"/>
        <w:ind w:left="567"/>
        <w:jc w:val="both"/>
        <w:rPr>
          <w:rFonts w:ascii="Garamond" w:hAnsi="Garamond"/>
          <w:szCs w:val="22"/>
          <w:lang w:val="en-GB"/>
        </w:rPr>
      </w:pPr>
    </w:p>
    <w:p w14:paraId="4ACE1004" w14:textId="77777777" w:rsidR="00BB5497" w:rsidRPr="00BB5497" w:rsidRDefault="00BB5497" w:rsidP="005040AD">
      <w:pPr>
        <w:pStyle w:val="Luettelokappale"/>
        <w:numPr>
          <w:ilvl w:val="0"/>
          <w:numId w:val="10"/>
        </w:numPr>
        <w:jc w:val="both"/>
        <w:rPr>
          <w:rFonts w:ascii="Garamond" w:hAnsi="Garamond"/>
          <w:szCs w:val="22"/>
          <w:lang w:val="en-GB"/>
        </w:rPr>
      </w:pPr>
      <w:r w:rsidRPr="00BB5497">
        <w:rPr>
          <w:rFonts w:ascii="Garamond" w:hAnsi="Garamond"/>
          <w:szCs w:val="22"/>
          <w:lang w:val="en-GB"/>
        </w:rPr>
        <w:t xml:space="preserve">is generally available or otherwise public without </w:t>
      </w:r>
      <w:r w:rsidR="004A58AF">
        <w:rPr>
          <w:rFonts w:ascii="Garamond" w:hAnsi="Garamond"/>
          <w:szCs w:val="22"/>
          <w:lang w:val="en-GB"/>
        </w:rPr>
        <w:t>the receiving Party being in breach of</w:t>
      </w:r>
      <w:r w:rsidRPr="00BB5497">
        <w:rPr>
          <w:rFonts w:ascii="Garamond" w:hAnsi="Garamond"/>
          <w:szCs w:val="22"/>
          <w:lang w:val="en-GB"/>
        </w:rPr>
        <w:t xml:space="preserve"> this Agreement; or </w:t>
      </w:r>
    </w:p>
    <w:p w14:paraId="5E494BAF" w14:textId="77777777" w:rsidR="00BB5497" w:rsidRPr="00BB5497" w:rsidRDefault="005040AD" w:rsidP="005040AD">
      <w:pPr>
        <w:pStyle w:val="Luettelokappale"/>
        <w:numPr>
          <w:ilvl w:val="0"/>
          <w:numId w:val="10"/>
        </w:numPr>
        <w:jc w:val="both"/>
        <w:rPr>
          <w:rFonts w:ascii="Garamond" w:hAnsi="Garamond"/>
          <w:szCs w:val="22"/>
          <w:lang w:val="en-GB"/>
        </w:rPr>
      </w:pPr>
      <w:r>
        <w:rPr>
          <w:rFonts w:ascii="Garamond" w:hAnsi="Garamond"/>
          <w:szCs w:val="22"/>
          <w:lang w:val="en-GB"/>
        </w:rPr>
        <w:lastRenderedPageBreak/>
        <w:t>the receiving</w:t>
      </w:r>
      <w:r w:rsidR="00BB5497" w:rsidRPr="00BB5497">
        <w:rPr>
          <w:rFonts w:ascii="Garamond" w:hAnsi="Garamond"/>
          <w:szCs w:val="22"/>
          <w:lang w:val="en-GB"/>
        </w:rPr>
        <w:t xml:space="preserve"> Party has received from a third party without breach of confidentiality; or </w:t>
      </w:r>
    </w:p>
    <w:p w14:paraId="3CE9576F" w14:textId="77777777" w:rsidR="00BB5497" w:rsidRPr="00BB5497" w:rsidRDefault="00BB5497" w:rsidP="005040AD">
      <w:pPr>
        <w:pStyle w:val="Luettelokappale"/>
        <w:numPr>
          <w:ilvl w:val="0"/>
          <w:numId w:val="10"/>
        </w:numPr>
        <w:jc w:val="both"/>
        <w:rPr>
          <w:rFonts w:ascii="Garamond" w:hAnsi="Garamond"/>
          <w:szCs w:val="22"/>
          <w:lang w:val="en-GB"/>
        </w:rPr>
      </w:pPr>
      <w:r w:rsidRPr="00BB5497">
        <w:rPr>
          <w:rFonts w:ascii="Garamond" w:hAnsi="Garamond"/>
          <w:szCs w:val="22"/>
          <w:lang w:val="en-GB"/>
        </w:rPr>
        <w:t>was in the possession of the receiving Party without confidentiality obligation prior to receiving t</w:t>
      </w:r>
      <w:r w:rsidR="005040AD">
        <w:rPr>
          <w:rFonts w:ascii="Garamond" w:hAnsi="Garamond"/>
          <w:szCs w:val="22"/>
          <w:lang w:val="en-GB"/>
        </w:rPr>
        <w:t>he information from disclosing P</w:t>
      </w:r>
      <w:r w:rsidRPr="00BB5497">
        <w:rPr>
          <w:rFonts w:ascii="Garamond" w:hAnsi="Garamond"/>
          <w:szCs w:val="22"/>
          <w:lang w:val="en-GB"/>
        </w:rPr>
        <w:t xml:space="preserve">arty; or </w:t>
      </w:r>
    </w:p>
    <w:p w14:paraId="5ECC1583" w14:textId="77777777" w:rsidR="005B7276" w:rsidRDefault="005040AD" w:rsidP="005040AD">
      <w:pPr>
        <w:pStyle w:val="Luettelokappale"/>
        <w:numPr>
          <w:ilvl w:val="0"/>
          <w:numId w:val="10"/>
        </w:numPr>
        <w:jc w:val="both"/>
        <w:rPr>
          <w:rFonts w:ascii="Garamond" w:hAnsi="Garamond"/>
          <w:szCs w:val="22"/>
          <w:lang w:val="en-GB"/>
        </w:rPr>
      </w:pPr>
      <w:r>
        <w:rPr>
          <w:rFonts w:ascii="Garamond" w:hAnsi="Garamond"/>
          <w:szCs w:val="22"/>
          <w:lang w:val="en-GB"/>
        </w:rPr>
        <w:t>the receiving</w:t>
      </w:r>
      <w:r w:rsidR="00BB5497" w:rsidRPr="00BB5497">
        <w:rPr>
          <w:rFonts w:ascii="Garamond" w:hAnsi="Garamond"/>
          <w:szCs w:val="22"/>
          <w:lang w:val="en-GB"/>
        </w:rPr>
        <w:t xml:space="preserve"> Party has independently developed without using the information or material received from the </w:t>
      </w:r>
      <w:r>
        <w:rPr>
          <w:rFonts w:ascii="Garamond" w:hAnsi="Garamond"/>
          <w:szCs w:val="22"/>
          <w:lang w:val="en-GB"/>
        </w:rPr>
        <w:t>disclosing</w:t>
      </w:r>
      <w:r w:rsidR="00BB5497" w:rsidRPr="00BB5497">
        <w:rPr>
          <w:rFonts w:ascii="Garamond" w:hAnsi="Garamond"/>
          <w:szCs w:val="22"/>
          <w:lang w:val="en-GB"/>
        </w:rPr>
        <w:t xml:space="preserve"> Party.</w:t>
      </w:r>
    </w:p>
    <w:p w14:paraId="56623AC6" w14:textId="77777777" w:rsidR="00FD6862" w:rsidRDefault="00FD6862" w:rsidP="005B7276">
      <w:pPr>
        <w:pStyle w:val="Luettelokappale"/>
        <w:ind w:left="567"/>
        <w:jc w:val="both"/>
        <w:rPr>
          <w:rFonts w:ascii="Garamond" w:hAnsi="Garamond"/>
          <w:szCs w:val="22"/>
          <w:lang w:val="en-GB"/>
        </w:rPr>
      </w:pPr>
    </w:p>
    <w:p w14:paraId="1175A542" w14:textId="77777777" w:rsidR="002A581B" w:rsidRDefault="002A581B" w:rsidP="005B7276">
      <w:pPr>
        <w:pStyle w:val="Luettelokappale"/>
        <w:ind w:left="567"/>
        <w:jc w:val="both"/>
        <w:rPr>
          <w:rFonts w:ascii="Garamond" w:hAnsi="Garamond"/>
          <w:szCs w:val="22"/>
          <w:lang w:val="en-GB"/>
        </w:rPr>
      </w:pPr>
      <w:r>
        <w:rPr>
          <w:rFonts w:ascii="Garamond" w:hAnsi="Garamond"/>
          <w:szCs w:val="22"/>
          <w:lang w:val="en-GB"/>
        </w:rPr>
        <w:t xml:space="preserve">Upon termination of this Agreement, the receiving Party shall </w:t>
      </w:r>
      <w:r w:rsidRPr="002A581B">
        <w:rPr>
          <w:rFonts w:ascii="Garamond" w:hAnsi="Garamond"/>
          <w:szCs w:val="22"/>
          <w:lang w:val="en-GB"/>
        </w:rPr>
        <w:t xml:space="preserve">return </w:t>
      </w:r>
      <w:r>
        <w:rPr>
          <w:rFonts w:ascii="Garamond" w:hAnsi="Garamond"/>
          <w:szCs w:val="22"/>
          <w:lang w:val="en-GB"/>
        </w:rPr>
        <w:t>to the disclosing Party</w:t>
      </w:r>
      <w:r w:rsidRPr="002A581B">
        <w:rPr>
          <w:rFonts w:ascii="Garamond" w:hAnsi="Garamond"/>
          <w:szCs w:val="22"/>
          <w:lang w:val="en-GB"/>
        </w:rPr>
        <w:t xml:space="preserve"> the Confidential Information received</w:t>
      </w:r>
      <w:r w:rsidR="00B943A8">
        <w:rPr>
          <w:rFonts w:ascii="Garamond" w:hAnsi="Garamond"/>
          <w:szCs w:val="22"/>
          <w:lang w:val="en-GB"/>
        </w:rPr>
        <w:t xml:space="preserve"> from it or, upon the disclosing Party’s request, certify destruction of the same</w:t>
      </w:r>
      <w:r w:rsidRPr="002A581B">
        <w:rPr>
          <w:rFonts w:ascii="Garamond" w:hAnsi="Garamond"/>
          <w:szCs w:val="22"/>
          <w:lang w:val="en-GB"/>
        </w:rPr>
        <w:t xml:space="preserve">. </w:t>
      </w:r>
      <w:r w:rsidR="00B943A8">
        <w:rPr>
          <w:rFonts w:ascii="Garamond" w:hAnsi="Garamond"/>
          <w:szCs w:val="22"/>
          <w:lang w:val="en-GB"/>
        </w:rPr>
        <w:t>The receiving</w:t>
      </w:r>
      <w:r w:rsidRPr="002A581B">
        <w:rPr>
          <w:rFonts w:ascii="Garamond" w:hAnsi="Garamond"/>
          <w:szCs w:val="22"/>
          <w:lang w:val="en-GB"/>
        </w:rPr>
        <w:t xml:space="preserve"> Party shall, however, be entitled to retain such material as </w:t>
      </w:r>
      <w:r w:rsidR="00B943A8">
        <w:rPr>
          <w:rFonts w:ascii="Garamond" w:hAnsi="Garamond"/>
          <w:szCs w:val="22"/>
          <w:lang w:val="en-GB"/>
        </w:rPr>
        <w:t xml:space="preserve">is </w:t>
      </w:r>
      <w:r w:rsidRPr="002A581B">
        <w:rPr>
          <w:rFonts w:ascii="Garamond" w:hAnsi="Garamond"/>
          <w:szCs w:val="22"/>
          <w:lang w:val="en-GB"/>
        </w:rPr>
        <w:t>required by applicable law.</w:t>
      </w:r>
    </w:p>
    <w:p w14:paraId="69519AF5" w14:textId="77777777" w:rsidR="002A581B" w:rsidRDefault="002A581B" w:rsidP="005B7276">
      <w:pPr>
        <w:pStyle w:val="Luettelokappale"/>
        <w:ind w:left="567"/>
        <w:jc w:val="both"/>
        <w:rPr>
          <w:rFonts w:ascii="Garamond" w:hAnsi="Garamond"/>
          <w:szCs w:val="22"/>
          <w:lang w:val="en-GB"/>
        </w:rPr>
      </w:pPr>
    </w:p>
    <w:p w14:paraId="7AB29BDE" w14:textId="77777777" w:rsidR="005B7276" w:rsidRDefault="005B7276" w:rsidP="005B7276">
      <w:pPr>
        <w:pStyle w:val="Luettelokappale"/>
        <w:ind w:left="567"/>
        <w:jc w:val="both"/>
        <w:rPr>
          <w:rFonts w:ascii="Garamond" w:hAnsi="Garamond"/>
          <w:szCs w:val="22"/>
          <w:lang w:val="en-GB"/>
        </w:rPr>
      </w:pPr>
      <w:r w:rsidRPr="005B7276">
        <w:rPr>
          <w:rFonts w:ascii="Garamond" w:hAnsi="Garamond"/>
          <w:szCs w:val="22"/>
          <w:lang w:val="en-GB"/>
        </w:rPr>
        <w:t xml:space="preserve">The </w:t>
      </w:r>
      <w:r w:rsidR="00BB5497">
        <w:rPr>
          <w:rFonts w:ascii="Garamond" w:hAnsi="Garamond"/>
          <w:szCs w:val="22"/>
          <w:lang w:val="en-GB"/>
        </w:rPr>
        <w:t xml:space="preserve">obligations under this </w:t>
      </w:r>
      <w:r w:rsidR="00D90208">
        <w:rPr>
          <w:rFonts w:ascii="Garamond" w:hAnsi="Garamond"/>
          <w:szCs w:val="22"/>
          <w:lang w:val="en-GB"/>
        </w:rPr>
        <w:t>Section 11</w:t>
      </w:r>
      <w:r w:rsidRPr="005B7276">
        <w:rPr>
          <w:rFonts w:ascii="Garamond" w:hAnsi="Garamond"/>
          <w:szCs w:val="22"/>
          <w:lang w:val="en-GB"/>
        </w:rPr>
        <w:t xml:space="preserve"> </w:t>
      </w:r>
      <w:r w:rsidR="005040AD">
        <w:rPr>
          <w:rFonts w:ascii="Garamond" w:hAnsi="Garamond"/>
          <w:szCs w:val="22"/>
          <w:lang w:val="en-GB"/>
        </w:rPr>
        <w:t>will</w:t>
      </w:r>
      <w:r w:rsidRPr="005B7276">
        <w:rPr>
          <w:rFonts w:ascii="Garamond" w:hAnsi="Garamond"/>
          <w:szCs w:val="22"/>
          <w:lang w:val="en-GB"/>
        </w:rPr>
        <w:t xml:space="preserve"> remain in force after termination of </w:t>
      </w:r>
      <w:r w:rsidR="005040AD">
        <w:rPr>
          <w:rFonts w:ascii="Garamond" w:hAnsi="Garamond"/>
          <w:szCs w:val="22"/>
          <w:lang w:val="en-GB"/>
        </w:rPr>
        <w:t>this Agreement</w:t>
      </w:r>
      <w:r w:rsidRPr="005B7276">
        <w:rPr>
          <w:rFonts w:ascii="Garamond" w:hAnsi="Garamond"/>
          <w:szCs w:val="22"/>
          <w:lang w:val="en-GB"/>
        </w:rPr>
        <w:t>.</w:t>
      </w:r>
    </w:p>
    <w:p w14:paraId="31127EF2" w14:textId="77777777" w:rsidR="00203C32" w:rsidRDefault="00203C32" w:rsidP="005B7276">
      <w:pPr>
        <w:pStyle w:val="Luettelokappale"/>
        <w:ind w:left="567"/>
        <w:jc w:val="both"/>
        <w:rPr>
          <w:rFonts w:ascii="Garamond" w:hAnsi="Garamond"/>
          <w:szCs w:val="22"/>
          <w:lang w:val="en-GB"/>
        </w:rPr>
      </w:pPr>
    </w:p>
    <w:p w14:paraId="2D9CE7F3" w14:textId="77777777" w:rsidR="00203C32" w:rsidRPr="00203C32" w:rsidRDefault="00203C32" w:rsidP="00203C32">
      <w:pPr>
        <w:pStyle w:val="Luettelokappale"/>
        <w:numPr>
          <w:ilvl w:val="0"/>
          <w:numId w:val="6"/>
        </w:numPr>
        <w:shd w:val="clear" w:color="auto" w:fill="FFFFFF" w:themeFill="background1"/>
        <w:jc w:val="both"/>
        <w:rPr>
          <w:rFonts w:ascii="Garamond" w:hAnsi="Garamond"/>
          <w:szCs w:val="22"/>
          <w:lang w:val="en-GB"/>
        </w:rPr>
      </w:pPr>
      <w:r>
        <w:rPr>
          <w:rFonts w:ascii="Garamond" w:hAnsi="Garamond"/>
          <w:b/>
          <w:szCs w:val="22"/>
          <w:lang w:val="en-US"/>
        </w:rPr>
        <w:t>Force Majeure</w:t>
      </w:r>
    </w:p>
    <w:p w14:paraId="777B2D8A" w14:textId="77777777" w:rsidR="00203C32" w:rsidRDefault="00203C32" w:rsidP="005B7276">
      <w:pPr>
        <w:pStyle w:val="Luettelokappale"/>
        <w:ind w:left="567"/>
        <w:jc w:val="both"/>
        <w:rPr>
          <w:rFonts w:ascii="Garamond" w:hAnsi="Garamond"/>
          <w:szCs w:val="22"/>
          <w:lang w:val="en-GB"/>
        </w:rPr>
      </w:pPr>
    </w:p>
    <w:p w14:paraId="4B8F0649" w14:textId="77777777" w:rsidR="00203C32" w:rsidRDefault="00203C32" w:rsidP="00203C32">
      <w:pPr>
        <w:pStyle w:val="Luettelokappale"/>
        <w:ind w:left="567"/>
        <w:jc w:val="both"/>
        <w:rPr>
          <w:rFonts w:ascii="Garamond" w:hAnsi="Garamond"/>
          <w:szCs w:val="22"/>
          <w:lang w:val="en-US"/>
        </w:rPr>
      </w:pPr>
      <w:r w:rsidRPr="00203C32">
        <w:rPr>
          <w:rFonts w:ascii="Garamond" w:hAnsi="Garamond"/>
          <w:szCs w:val="22"/>
          <w:lang w:val="en-US"/>
        </w:rPr>
        <w:t xml:space="preserve">Neither Party shall be liable for delay or damage caused by an impediment beyond </w:t>
      </w:r>
      <w:r>
        <w:rPr>
          <w:rFonts w:ascii="Garamond" w:hAnsi="Garamond"/>
          <w:szCs w:val="22"/>
          <w:lang w:val="en-US"/>
        </w:rPr>
        <w:t xml:space="preserve">the </w:t>
      </w:r>
      <w:r w:rsidRPr="00203C32">
        <w:rPr>
          <w:rFonts w:ascii="Garamond" w:hAnsi="Garamond"/>
          <w:szCs w:val="22"/>
          <w:lang w:val="en-US"/>
        </w:rPr>
        <w:t xml:space="preserve">Party’s control and which </w:t>
      </w:r>
      <w:r>
        <w:rPr>
          <w:rFonts w:ascii="Garamond" w:hAnsi="Garamond"/>
          <w:szCs w:val="22"/>
          <w:lang w:val="en-US"/>
        </w:rPr>
        <w:t xml:space="preserve">the </w:t>
      </w:r>
      <w:r w:rsidRPr="00203C32">
        <w:rPr>
          <w:rFonts w:ascii="Garamond" w:hAnsi="Garamond"/>
          <w:szCs w:val="22"/>
          <w:lang w:val="en-US"/>
        </w:rPr>
        <w:t xml:space="preserve">Party could not have reasonably taken into account </w:t>
      </w:r>
      <w:r>
        <w:rPr>
          <w:rFonts w:ascii="Garamond" w:hAnsi="Garamond"/>
          <w:szCs w:val="22"/>
          <w:lang w:val="en-US"/>
        </w:rPr>
        <w:t>at the time of conclusion of this</w:t>
      </w:r>
      <w:r w:rsidRPr="00203C32">
        <w:rPr>
          <w:rFonts w:ascii="Garamond" w:hAnsi="Garamond"/>
          <w:szCs w:val="22"/>
          <w:lang w:val="en-US"/>
        </w:rPr>
        <w:t xml:space="preserve"> Agreement and the consequences of which </w:t>
      </w:r>
      <w:r>
        <w:rPr>
          <w:rFonts w:ascii="Garamond" w:hAnsi="Garamond"/>
          <w:szCs w:val="22"/>
          <w:lang w:val="en-US"/>
        </w:rPr>
        <w:t xml:space="preserve">the </w:t>
      </w:r>
      <w:r w:rsidRPr="00203C32">
        <w:rPr>
          <w:rFonts w:ascii="Garamond" w:hAnsi="Garamond"/>
          <w:szCs w:val="22"/>
          <w:lang w:val="en-US"/>
        </w:rPr>
        <w:t xml:space="preserve">Party could not reasonably have avoided or overcome. A strike, lockout, boycott and other similar industrial action shall also be considered a force majeure event even when </w:t>
      </w:r>
      <w:r>
        <w:rPr>
          <w:rFonts w:ascii="Garamond" w:hAnsi="Garamond"/>
          <w:szCs w:val="22"/>
          <w:lang w:val="en-US"/>
        </w:rPr>
        <w:t xml:space="preserve">the </w:t>
      </w:r>
      <w:r w:rsidRPr="00203C32">
        <w:rPr>
          <w:rFonts w:ascii="Garamond" w:hAnsi="Garamond"/>
          <w:szCs w:val="22"/>
          <w:lang w:val="en-US"/>
        </w:rPr>
        <w:t>Party concerned is the target or a party to such an action.</w:t>
      </w:r>
    </w:p>
    <w:p w14:paraId="48F101CD" w14:textId="77777777" w:rsidR="00203C32" w:rsidRPr="00203C32" w:rsidRDefault="00203C32" w:rsidP="00203C32">
      <w:pPr>
        <w:pStyle w:val="Luettelokappale"/>
        <w:ind w:left="567"/>
        <w:jc w:val="both"/>
        <w:rPr>
          <w:rFonts w:ascii="Garamond" w:hAnsi="Garamond"/>
          <w:szCs w:val="22"/>
          <w:lang w:val="en-US"/>
        </w:rPr>
      </w:pPr>
    </w:p>
    <w:p w14:paraId="60DEE2CC" w14:textId="77777777" w:rsidR="00203C32" w:rsidRDefault="00203C32" w:rsidP="00203C32">
      <w:pPr>
        <w:pStyle w:val="Luettelokappale"/>
        <w:ind w:left="567"/>
        <w:jc w:val="both"/>
        <w:rPr>
          <w:rFonts w:ascii="Garamond" w:hAnsi="Garamond"/>
          <w:szCs w:val="22"/>
          <w:lang w:val="en-US"/>
        </w:rPr>
      </w:pPr>
      <w:r w:rsidRPr="00203C32">
        <w:rPr>
          <w:rFonts w:ascii="Garamond" w:hAnsi="Garamond"/>
          <w:szCs w:val="22"/>
          <w:lang w:val="en-US"/>
        </w:rPr>
        <w:t xml:space="preserve">A force majeure event suffered by a subcontractor of a Party shall also be considered a force majeure event in relation to that Party if the work to be performed under subcontracting cannot be done or acquired from another source without incurring unreasonable costs or significant loss of time. </w:t>
      </w:r>
    </w:p>
    <w:p w14:paraId="61AF9754" w14:textId="77777777" w:rsidR="00203C32" w:rsidRPr="00203C32" w:rsidRDefault="00203C32" w:rsidP="00203C32">
      <w:pPr>
        <w:pStyle w:val="Luettelokappale"/>
        <w:ind w:left="567"/>
        <w:jc w:val="both"/>
        <w:rPr>
          <w:rFonts w:ascii="Garamond" w:hAnsi="Garamond"/>
          <w:szCs w:val="22"/>
          <w:lang w:val="en-US"/>
        </w:rPr>
      </w:pPr>
    </w:p>
    <w:p w14:paraId="284D6EF3" w14:textId="77777777" w:rsidR="00203C32" w:rsidRPr="00203C32" w:rsidRDefault="00203C32" w:rsidP="00203C32">
      <w:pPr>
        <w:pStyle w:val="Luettelokappale"/>
        <w:ind w:left="567"/>
        <w:jc w:val="both"/>
        <w:rPr>
          <w:rFonts w:ascii="Garamond" w:hAnsi="Garamond"/>
          <w:szCs w:val="22"/>
          <w:lang w:val="en-US"/>
        </w:rPr>
      </w:pPr>
      <w:r w:rsidRPr="00203C32">
        <w:rPr>
          <w:rFonts w:ascii="Garamond" w:hAnsi="Garamond"/>
          <w:szCs w:val="22"/>
          <w:lang w:val="en-US"/>
        </w:rPr>
        <w:t>Each Party shall without delay inform the other Party in writing of a force majeure event and the termination of the force majeure event.</w:t>
      </w:r>
    </w:p>
    <w:p w14:paraId="27B26064" w14:textId="77777777" w:rsidR="00203C32" w:rsidRDefault="00203C32" w:rsidP="00203C32">
      <w:pPr>
        <w:pStyle w:val="Luettelokappale"/>
        <w:ind w:left="927"/>
        <w:jc w:val="both"/>
        <w:rPr>
          <w:rFonts w:ascii="Garamond" w:hAnsi="Garamond"/>
          <w:b/>
          <w:szCs w:val="22"/>
          <w:lang w:val="en-US"/>
        </w:rPr>
      </w:pPr>
    </w:p>
    <w:p w14:paraId="01289CB2" w14:textId="77777777" w:rsidR="009A5980" w:rsidRPr="000E4EE9" w:rsidRDefault="009A5980" w:rsidP="009A5980">
      <w:pPr>
        <w:pStyle w:val="Luettelokappale"/>
        <w:numPr>
          <w:ilvl w:val="0"/>
          <w:numId w:val="6"/>
        </w:numPr>
        <w:jc w:val="both"/>
        <w:rPr>
          <w:rFonts w:ascii="Garamond" w:hAnsi="Garamond"/>
          <w:b/>
          <w:szCs w:val="22"/>
          <w:lang w:val="en-US"/>
        </w:rPr>
      </w:pPr>
      <w:r w:rsidRPr="000E4EE9">
        <w:rPr>
          <w:rFonts w:ascii="Garamond" w:hAnsi="Garamond"/>
          <w:b/>
          <w:szCs w:val="22"/>
          <w:lang w:val="en-US"/>
        </w:rPr>
        <w:t>Limitation of liability</w:t>
      </w:r>
    </w:p>
    <w:p w14:paraId="0E100D44" w14:textId="77777777" w:rsidR="009A5980" w:rsidRDefault="009A5980" w:rsidP="005B7276">
      <w:pPr>
        <w:pStyle w:val="Luettelokappale"/>
        <w:ind w:left="567"/>
        <w:jc w:val="both"/>
        <w:rPr>
          <w:rFonts w:ascii="Garamond" w:hAnsi="Garamond"/>
          <w:szCs w:val="22"/>
          <w:lang w:val="en-GB"/>
        </w:rPr>
      </w:pPr>
    </w:p>
    <w:p w14:paraId="18D9B0D0" w14:textId="269C67BC" w:rsidR="009A5980" w:rsidRPr="000E2727" w:rsidRDefault="009A5980" w:rsidP="009A5980">
      <w:pPr>
        <w:pStyle w:val="Luettelokappale"/>
        <w:ind w:left="567"/>
        <w:jc w:val="both"/>
        <w:rPr>
          <w:rFonts w:ascii="Garamond" w:hAnsi="Garamond"/>
          <w:szCs w:val="22"/>
          <w:lang w:val="en-US"/>
        </w:rPr>
      </w:pPr>
      <w:r>
        <w:rPr>
          <w:rFonts w:ascii="Garamond" w:hAnsi="Garamond"/>
          <w:szCs w:val="22"/>
          <w:lang w:val="en-GB"/>
        </w:rPr>
        <w:t>Fi</w:t>
      </w:r>
      <w:r w:rsidRPr="009A5980">
        <w:rPr>
          <w:rFonts w:ascii="Garamond" w:hAnsi="Garamond"/>
          <w:szCs w:val="22"/>
          <w:lang w:val="en-GB"/>
        </w:rPr>
        <w:t xml:space="preserve">MVO does not </w:t>
      </w:r>
      <w:r w:rsidR="00A43EEA">
        <w:rPr>
          <w:rFonts w:ascii="Garamond" w:hAnsi="Garamond"/>
          <w:szCs w:val="22"/>
          <w:lang w:val="en-GB"/>
        </w:rPr>
        <w:t>warrant</w:t>
      </w:r>
      <w:r w:rsidRPr="009A5980">
        <w:rPr>
          <w:rFonts w:ascii="Garamond" w:hAnsi="Garamond"/>
          <w:szCs w:val="22"/>
          <w:lang w:val="en-GB"/>
        </w:rPr>
        <w:t xml:space="preserve"> that </w:t>
      </w:r>
      <w:r w:rsidR="00A52CEA">
        <w:rPr>
          <w:rFonts w:ascii="Garamond" w:hAnsi="Garamond"/>
          <w:szCs w:val="22"/>
          <w:lang w:val="en-GB"/>
        </w:rPr>
        <w:t xml:space="preserve">the </w:t>
      </w:r>
      <w:proofErr w:type="spellStart"/>
      <w:r w:rsidR="00A52CEA">
        <w:rPr>
          <w:rFonts w:ascii="Garamond" w:hAnsi="Garamond"/>
          <w:szCs w:val="22"/>
          <w:lang w:val="en-GB"/>
        </w:rPr>
        <w:t>FiMVS</w:t>
      </w:r>
      <w:proofErr w:type="spellEnd"/>
      <w:r w:rsidRPr="009A5980">
        <w:rPr>
          <w:rFonts w:ascii="Garamond" w:hAnsi="Garamond"/>
          <w:szCs w:val="22"/>
          <w:lang w:val="en-GB"/>
        </w:rPr>
        <w:t xml:space="preserve"> will not </w:t>
      </w:r>
      <w:r w:rsidR="00A52CEA">
        <w:rPr>
          <w:rFonts w:ascii="Garamond" w:hAnsi="Garamond"/>
          <w:szCs w:val="22"/>
          <w:lang w:val="en-GB"/>
        </w:rPr>
        <w:t>contain</w:t>
      </w:r>
      <w:r w:rsidRPr="009A5980">
        <w:rPr>
          <w:rFonts w:ascii="Garamond" w:hAnsi="Garamond"/>
          <w:szCs w:val="22"/>
          <w:lang w:val="en-GB"/>
        </w:rPr>
        <w:t xml:space="preserve"> any errors or defects (whether visible, hidden o</w:t>
      </w:r>
      <w:r>
        <w:rPr>
          <w:rFonts w:ascii="Garamond" w:hAnsi="Garamond"/>
          <w:szCs w:val="22"/>
          <w:lang w:val="en-GB"/>
        </w:rPr>
        <w:t xml:space="preserve">r likely to occur in </w:t>
      </w:r>
      <w:r w:rsidR="00A43EEA">
        <w:rPr>
          <w:rFonts w:ascii="Garamond" w:hAnsi="Garamond"/>
          <w:szCs w:val="22"/>
          <w:lang w:val="en-GB"/>
        </w:rPr>
        <w:t xml:space="preserve">the </w:t>
      </w:r>
      <w:r>
        <w:rPr>
          <w:rFonts w:ascii="Garamond" w:hAnsi="Garamond"/>
          <w:szCs w:val="22"/>
          <w:lang w:val="en-GB"/>
        </w:rPr>
        <w:t>future). Fi</w:t>
      </w:r>
      <w:r w:rsidRPr="009A5980">
        <w:rPr>
          <w:rFonts w:ascii="Garamond" w:hAnsi="Garamond"/>
          <w:szCs w:val="22"/>
          <w:lang w:val="en-GB"/>
        </w:rPr>
        <w:t xml:space="preserve">MVO does not </w:t>
      </w:r>
      <w:r w:rsidR="00A43EEA">
        <w:rPr>
          <w:rFonts w:ascii="Garamond" w:hAnsi="Garamond"/>
          <w:szCs w:val="22"/>
          <w:lang w:val="en-GB"/>
        </w:rPr>
        <w:t>warrant</w:t>
      </w:r>
      <w:r w:rsidRPr="009A5980">
        <w:rPr>
          <w:rFonts w:ascii="Garamond" w:hAnsi="Garamond"/>
          <w:szCs w:val="22"/>
          <w:lang w:val="en-GB"/>
        </w:rPr>
        <w:t xml:space="preserve"> that the </w:t>
      </w:r>
      <w:proofErr w:type="spellStart"/>
      <w:r w:rsidR="008E4532">
        <w:rPr>
          <w:rFonts w:ascii="Garamond" w:hAnsi="Garamond"/>
          <w:szCs w:val="22"/>
          <w:lang w:val="en-GB"/>
        </w:rPr>
        <w:t>FiMVS</w:t>
      </w:r>
      <w:proofErr w:type="spellEnd"/>
      <w:r w:rsidRPr="009A5980">
        <w:rPr>
          <w:rFonts w:ascii="Garamond" w:hAnsi="Garamond"/>
          <w:szCs w:val="22"/>
          <w:lang w:val="en-GB"/>
        </w:rPr>
        <w:t xml:space="preserve"> will function without faults.</w:t>
      </w:r>
      <w:r w:rsidR="000E2727">
        <w:rPr>
          <w:rFonts w:ascii="Garamond" w:hAnsi="Garamond"/>
          <w:szCs w:val="22"/>
          <w:lang w:val="en-GB"/>
        </w:rPr>
        <w:t xml:space="preserve"> </w:t>
      </w:r>
      <w:r w:rsidR="000E2727" w:rsidRPr="000E2727">
        <w:rPr>
          <w:rFonts w:ascii="Garamond" w:hAnsi="Garamond"/>
          <w:szCs w:val="22"/>
          <w:lang w:val="en-GB"/>
        </w:rPr>
        <w:t xml:space="preserve">FiMVO shall, however, use </w:t>
      </w:r>
      <w:r w:rsidR="000E2727">
        <w:rPr>
          <w:rFonts w:ascii="Garamond" w:hAnsi="Garamond"/>
          <w:szCs w:val="22"/>
          <w:lang w:val="en-GB"/>
        </w:rPr>
        <w:t>all</w:t>
      </w:r>
      <w:r w:rsidR="000E2727" w:rsidRPr="000E2727">
        <w:rPr>
          <w:rFonts w:ascii="Garamond" w:hAnsi="Garamond"/>
          <w:szCs w:val="22"/>
          <w:lang w:val="en-GB"/>
        </w:rPr>
        <w:t xml:space="preserve"> reasonable efforts to ensure the proper functioning of the </w:t>
      </w:r>
      <w:proofErr w:type="spellStart"/>
      <w:r w:rsidR="00EF0AA4">
        <w:rPr>
          <w:rFonts w:ascii="Garamond" w:hAnsi="Garamond"/>
          <w:szCs w:val="22"/>
          <w:lang w:val="en-GB"/>
        </w:rPr>
        <w:t>FiMVS</w:t>
      </w:r>
      <w:proofErr w:type="spellEnd"/>
      <w:r w:rsidR="000E2727" w:rsidRPr="000E2727">
        <w:rPr>
          <w:rFonts w:ascii="Garamond" w:hAnsi="Garamond"/>
          <w:szCs w:val="22"/>
          <w:lang w:val="en-GB"/>
        </w:rPr>
        <w:t>.</w:t>
      </w:r>
    </w:p>
    <w:p w14:paraId="7260E900" w14:textId="77777777" w:rsidR="008C3E11" w:rsidRDefault="008C3E11" w:rsidP="009A5980">
      <w:pPr>
        <w:pStyle w:val="Luettelokappale"/>
        <w:ind w:left="567"/>
        <w:jc w:val="both"/>
        <w:rPr>
          <w:rFonts w:ascii="Garamond" w:hAnsi="Garamond"/>
          <w:szCs w:val="22"/>
          <w:lang w:val="en-GB"/>
        </w:rPr>
      </w:pPr>
    </w:p>
    <w:p w14:paraId="0AD7877F" w14:textId="492FBCBE" w:rsidR="008C3E11" w:rsidRPr="009A5980" w:rsidRDefault="008C3E11" w:rsidP="009A5980">
      <w:pPr>
        <w:pStyle w:val="Luettelokappale"/>
        <w:ind w:left="567"/>
        <w:jc w:val="both"/>
        <w:rPr>
          <w:rFonts w:ascii="Garamond" w:hAnsi="Garamond"/>
          <w:szCs w:val="22"/>
          <w:lang w:val="en-GB"/>
        </w:rPr>
      </w:pPr>
      <w:r>
        <w:rPr>
          <w:rFonts w:ascii="Garamond" w:hAnsi="Garamond"/>
          <w:szCs w:val="22"/>
          <w:lang w:val="en-GB"/>
        </w:rPr>
        <w:t>Fi</w:t>
      </w:r>
      <w:r w:rsidRPr="009A5980">
        <w:rPr>
          <w:rFonts w:ascii="Garamond" w:hAnsi="Garamond"/>
          <w:szCs w:val="22"/>
          <w:lang w:val="en-GB"/>
        </w:rPr>
        <w:t>MVO shall not be liable for the actions of EMVO</w:t>
      </w:r>
      <w:r w:rsidR="000E2727">
        <w:rPr>
          <w:rFonts w:ascii="Garamond" w:hAnsi="Garamond"/>
          <w:szCs w:val="22"/>
          <w:lang w:val="en-GB"/>
        </w:rPr>
        <w:t xml:space="preserve"> or </w:t>
      </w:r>
      <w:r w:rsidR="000E2727" w:rsidRPr="000E2727">
        <w:rPr>
          <w:rFonts w:ascii="Garamond" w:hAnsi="Garamond"/>
          <w:szCs w:val="22"/>
          <w:lang w:val="en-GB"/>
        </w:rPr>
        <w:t xml:space="preserve">any </w:t>
      </w:r>
      <w:r w:rsidR="000E2727">
        <w:rPr>
          <w:rFonts w:ascii="Garamond" w:hAnsi="Garamond"/>
          <w:szCs w:val="22"/>
          <w:lang w:val="en-GB"/>
        </w:rPr>
        <w:t xml:space="preserve">other </w:t>
      </w:r>
      <w:r w:rsidR="00EF0AA4">
        <w:rPr>
          <w:rFonts w:ascii="Garamond" w:hAnsi="Garamond"/>
          <w:szCs w:val="22"/>
          <w:lang w:val="en-GB"/>
        </w:rPr>
        <w:t>third party</w:t>
      </w:r>
      <w:r w:rsidR="000E2727" w:rsidRPr="000E2727">
        <w:rPr>
          <w:rFonts w:ascii="Garamond" w:hAnsi="Garamond"/>
          <w:szCs w:val="22"/>
          <w:lang w:val="en-GB"/>
        </w:rPr>
        <w:t xml:space="preserve"> outside </w:t>
      </w:r>
      <w:proofErr w:type="spellStart"/>
      <w:r w:rsidR="000E2727" w:rsidRPr="000E2727">
        <w:rPr>
          <w:rFonts w:ascii="Garamond" w:hAnsi="Garamond"/>
          <w:szCs w:val="22"/>
          <w:lang w:val="en-GB"/>
        </w:rPr>
        <w:t>FiMVO’s</w:t>
      </w:r>
      <w:proofErr w:type="spellEnd"/>
      <w:r w:rsidR="000E2727" w:rsidRPr="000E2727">
        <w:rPr>
          <w:rFonts w:ascii="Garamond" w:hAnsi="Garamond"/>
          <w:szCs w:val="22"/>
          <w:lang w:val="en-GB"/>
        </w:rPr>
        <w:t xml:space="preserve"> control</w:t>
      </w:r>
      <w:r>
        <w:rPr>
          <w:rFonts w:ascii="Garamond" w:hAnsi="Garamond"/>
          <w:szCs w:val="22"/>
          <w:lang w:val="en-GB"/>
        </w:rPr>
        <w:t>. Fi</w:t>
      </w:r>
      <w:r w:rsidRPr="009A5980">
        <w:rPr>
          <w:rFonts w:ascii="Garamond" w:hAnsi="Garamond"/>
          <w:szCs w:val="22"/>
          <w:lang w:val="en-GB"/>
        </w:rPr>
        <w:t xml:space="preserve">MVO shall not be liable for the content, </w:t>
      </w:r>
      <w:r>
        <w:rPr>
          <w:rFonts w:ascii="Garamond" w:hAnsi="Garamond"/>
          <w:szCs w:val="22"/>
          <w:lang w:val="en-GB"/>
        </w:rPr>
        <w:t>integrity, or completeness of the D</w:t>
      </w:r>
      <w:r w:rsidRPr="009A5980">
        <w:rPr>
          <w:rFonts w:ascii="Garamond" w:hAnsi="Garamond"/>
          <w:szCs w:val="22"/>
          <w:lang w:val="en-GB"/>
        </w:rPr>
        <w:t xml:space="preserve">ata in the </w:t>
      </w:r>
      <w:proofErr w:type="spellStart"/>
      <w:r>
        <w:rPr>
          <w:rFonts w:ascii="Garamond" w:hAnsi="Garamond"/>
          <w:szCs w:val="22"/>
          <w:lang w:val="en-GB"/>
        </w:rPr>
        <w:t>FiMVS</w:t>
      </w:r>
      <w:proofErr w:type="spellEnd"/>
      <w:r w:rsidRPr="009A5980">
        <w:rPr>
          <w:rFonts w:ascii="Garamond" w:hAnsi="Garamond"/>
          <w:szCs w:val="22"/>
          <w:lang w:val="en-GB"/>
        </w:rPr>
        <w:t xml:space="preserve"> or the </w:t>
      </w:r>
      <w:r>
        <w:rPr>
          <w:rFonts w:ascii="Garamond" w:hAnsi="Garamond"/>
          <w:szCs w:val="22"/>
          <w:lang w:val="en-GB"/>
        </w:rPr>
        <w:t>EMVS and for such D</w:t>
      </w:r>
      <w:r w:rsidRPr="009A5980">
        <w:rPr>
          <w:rFonts w:ascii="Garamond" w:hAnsi="Garamond"/>
          <w:szCs w:val="22"/>
          <w:lang w:val="en-GB"/>
        </w:rPr>
        <w:t>ata being up to date.</w:t>
      </w:r>
    </w:p>
    <w:p w14:paraId="0975D0F5" w14:textId="77777777" w:rsidR="009A5980" w:rsidRDefault="009A5980" w:rsidP="009A5980">
      <w:pPr>
        <w:pStyle w:val="Luettelokappale"/>
        <w:ind w:left="567"/>
        <w:jc w:val="both"/>
        <w:rPr>
          <w:rFonts w:ascii="Garamond" w:hAnsi="Garamond"/>
          <w:szCs w:val="22"/>
          <w:lang w:val="en-GB"/>
        </w:rPr>
      </w:pPr>
    </w:p>
    <w:p w14:paraId="07DDF4DD" w14:textId="16B132C9" w:rsidR="00CB58C4" w:rsidRDefault="009428EA" w:rsidP="009A5980">
      <w:pPr>
        <w:pStyle w:val="Luettelokappale"/>
        <w:ind w:left="567"/>
        <w:jc w:val="both"/>
        <w:rPr>
          <w:rFonts w:ascii="Garamond" w:hAnsi="Garamond"/>
          <w:szCs w:val="22"/>
          <w:lang w:val="en-GB"/>
        </w:rPr>
      </w:pPr>
      <w:r w:rsidRPr="003119E5">
        <w:rPr>
          <w:rFonts w:ascii="Garamond" w:hAnsi="Garamond"/>
          <w:szCs w:val="22"/>
          <w:lang w:val="en-GB"/>
        </w:rPr>
        <w:t>Neither Party will be liable towards the other Party for any indirect or consequential damages.</w:t>
      </w:r>
      <w:r w:rsidR="00CB58C4" w:rsidRPr="003119E5">
        <w:rPr>
          <w:rFonts w:ascii="Garamond" w:hAnsi="Garamond"/>
          <w:szCs w:val="22"/>
          <w:lang w:val="en-GB"/>
        </w:rPr>
        <w:t xml:space="preserve"> The</w:t>
      </w:r>
      <w:r w:rsidR="000E4EE9" w:rsidRPr="003119E5">
        <w:rPr>
          <w:rFonts w:ascii="Garamond" w:hAnsi="Garamond"/>
          <w:szCs w:val="22"/>
          <w:lang w:val="en-GB"/>
        </w:rPr>
        <w:t xml:space="preserve"> total aggregate</w:t>
      </w:r>
      <w:r w:rsidR="009A5980" w:rsidRPr="003119E5">
        <w:rPr>
          <w:rFonts w:ascii="Garamond" w:hAnsi="Garamond"/>
          <w:szCs w:val="22"/>
          <w:lang w:val="en-GB"/>
        </w:rPr>
        <w:t xml:space="preserve"> </w:t>
      </w:r>
      <w:r w:rsidR="002C0421">
        <w:rPr>
          <w:rFonts w:ascii="Garamond" w:hAnsi="Garamond"/>
          <w:szCs w:val="22"/>
          <w:lang w:val="en-GB"/>
        </w:rPr>
        <w:t xml:space="preserve">annual </w:t>
      </w:r>
      <w:r w:rsidR="009A5980" w:rsidRPr="003119E5">
        <w:rPr>
          <w:rFonts w:ascii="Garamond" w:hAnsi="Garamond"/>
          <w:szCs w:val="22"/>
          <w:lang w:val="en-GB"/>
        </w:rPr>
        <w:t xml:space="preserve">liability </w:t>
      </w:r>
      <w:r w:rsidR="000E4EE9" w:rsidRPr="003119E5">
        <w:rPr>
          <w:rFonts w:ascii="Garamond" w:hAnsi="Garamond"/>
          <w:szCs w:val="22"/>
          <w:lang w:val="en-GB"/>
        </w:rPr>
        <w:t xml:space="preserve">of </w:t>
      </w:r>
      <w:r w:rsidR="00EB7D58" w:rsidRPr="003119E5">
        <w:rPr>
          <w:rFonts w:ascii="Garamond" w:hAnsi="Garamond"/>
          <w:szCs w:val="22"/>
          <w:lang w:val="en-GB"/>
        </w:rPr>
        <w:t>a</w:t>
      </w:r>
      <w:r w:rsidR="000E4EE9" w:rsidRPr="003119E5">
        <w:rPr>
          <w:rFonts w:ascii="Garamond" w:hAnsi="Garamond"/>
          <w:szCs w:val="22"/>
          <w:lang w:val="en-GB"/>
        </w:rPr>
        <w:t xml:space="preserve"> Party towards the other Party</w:t>
      </w:r>
      <w:r w:rsidR="009A5980" w:rsidRPr="003119E5">
        <w:rPr>
          <w:rFonts w:ascii="Garamond" w:hAnsi="Garamond"/>
          <w:szCs w:val="22"/>
          <w:lang w:val="en-GB"/>
        </w:rPr>
        <w:t xml:space="preserve"> </w:t>
      </w:r>
      <w:r w:rsidR="00EB7D58" w:rsidRPr="003119E5">
        <w:rPr>
          <w:rFonts w:ascii="Garamond" w:hAnsi="Garamond"/>
          <w:szCs w:val="22"/>
          <w:lang w:val="en-GB"/>
        </w:rPr>
        <w:t>under</w:t>
      </w:r>
      <w:r w:rsidR="009A5980" w:rsidRPr="003119E5">
        <w:rPr>
          <w:rFonts w:ascii="Garamond" w:hAnsi="Garamond"/>
          <w:szCs w:val="22"/>
          <w:lang w:val="en-GB"/>
        </w:rPr>
        <w:t xml:space="preserve"> </w:t>
      </w:r>
      <w:r w:rsidR="000E4EE9" w:rsidRPr="003119E5">
        <w:rPr>
          <w:rFonts w:ascii="Garamond" w:hAnsi="Garamond"/>
          <w:szCs w:val="22"/>
          <w:lang w:val="en-GB"/>
        </w:rPr>
        <w:t>this Agreement</w:t>
      </w:r>
      <w:r w:rsidR="009A5980" w:rsidRPr="003119E5">
        <w:rPr>
          <w:rFonts w:ascii="Garamond" w:hAnsi="Garamond"/>
          <w:szCs w:val="22"/>
          <w:lang w:val="en-GB"/>
        </w:rPr>
        <w:t xml:space="preserve"> </w:t>
      </w:r>
      <w:r w:rsidR="0060706A" w:rsidRPr="003119E5">
        <w:rPr>
          <w:rFonts w:ascii="Garamond" w:hAnsi="Garamond"/>
          <w:szCs w:val="22"/>
          <w:lang w:val="en-GB"/>
        </w:rPr>
        <w:t>will be</w:t>
      </w:r>
      <w:r w:rsidR="009A5980" w:rsidRPr="003119E5">
        <w:rPr>
          <w:rFonts w:ascii="Garamond" w:hAnsi="Garamond"/>
          <w:szCs w:val="22"/>
          <w:lang w:val="en-GB"/>
        </w:rPr>
        <w:t xml:space="preserve"> limited to the amount of </w:t>
      </w:r>
      <w:r w:rsidR="002E2BEF">
        <w:rPr>
          <w:rFonts w:ascii="Garamond" w:hAnsi="Garamond"/>
          <w:szCs w:val="22"/>
          <w:lang w:val="en-GB"/>
        </w:rPr>
        <w:t xml:space="preserve">fees </w:t>
      </w:r>
      <w:r w:rsidR="00EF0AA4">
        <w:rPr>
          <w:rFonts w:ascii="Garamond" w:hAnsi="Garamond"/>
          <w:szCs w:val="22"/>
          <w:lang w:val="en-GB"/>
        </w:rPr>
        <w:t xml:space="preserve">paid or </w:t>
      </w:r>
      <w:r w:rsidR="002E2BEF">
        <w:rPr>
          <w:rFonts w:ascii="Garamond" w:hAnsi="Garamond"/>
          <w:szCs w:val="22"/>
          <w:lang w:val="en-GB"/>
        </w:rPr>
        <w:t>payable to</w:t>
      </w:r>
      <w:r w:rsidR="009A5980" w:rsidRPr="003119E5">
        <w:rPr>
          <w:rFonts w:ascii="Garamond" w:hAnsi="Garamond"/>
          <w:szCs w:val="22"/>
          <w:lang w:val="en-GB"/>
        </w:rPr>
        <w:t xml:space="preserve"> FiMVO </w:t>
      </w:r>
      <w:r w:rsidR="00EF0AA4">
        <w:rPr>
          <w:rFonts w:ascii="Garamond" w:hAnsi="Garamond"/>
          <w:szCs w:val="22"/>
          <w:lang w:val="en-GB"/>
        </w:rPr>
        <w:t>by</w:t>
      </w:r>
      <w:r w:rsidR="00D91E9B">
        <w:rPr>
          <w:rFonts w:ascii="Garamond" w:hAnsi="Garamond"/>
          <w:szCs w:val="22"/>
          <w:lang w:val="en-GB"/>
        </w:rPr>
        <w:t xml:space="preserve"> </w:t>
      </w:r>
      <w:r w:rsidR="009A5980" w:rsidRPr="003119E5">
        <w:rPr>
          <w:rFonts w:ascii="Garamond" w:hAnsi="Garamond"/>
          <w:szCs w:val="22"/>
          <w:lang w:val="en-GB"/>
        </w:rPr>
        <w:t xml:space="preserve">the </w:t>
      </w:r>
      <w:r w:rsidR="000E4EE9" w:rsidRPr="003119E5">
        <w:rPr>
          <w:rFonts w:ascii="Garamond" w:hAnsi="Garamond"/>
          <w:szCs w:val="22"/>
          <w:lang w:val="en-GB"/>
        </w:rPr>
        <w:t>Company</w:t>
      </w:r>
      <w:r w:rsidR="0060706A" w:rsidRPr="003119E5">
        <w:rPr>
          <w:rFonts w:ascii="Garamond" w:hAnsi="Garamond"/>
          <w:szCs w:val="22"/>
          <w:lang w:val="en-GB"/>
        </w:rPr>
        <w:t xml:space="preserve"> </w:t>
      </w:r>
      <w:r w:rsidR="00000A7D" w:rsidRPr="00000A7D">
        <w:rPr>
          <w:rFonts w:ascii="Garamond" w:hAnsi="Garamond"/>
          <w:szCs w:val="22"/>
          <w:lang w:val="en-GB"/>
        </w:rPr>
        <w:t xml:space="preserve">annually </w:t>
      </w:r>
      <w:r w:rsidR="0060706A" w:rsidRPr="003119E5">
        <w:rPr>
          <w:rFonts w:ascii="Garamond" w:hAnsi="Garamond"/>
          <w:szCs w:val="22"/>
          <w:lang w:val="en-GB"/>
        </w:rPr>
        <w:t>under this Agreement</w:t>
      </w:r>
      <w:r w:rsidR="009A5980" w:rsidRPr="003119E5">
        <w:rPr>
          <w:rFonts w:ascii="Garamond" w:hAnsi="Garamond"/>
          <w:szCs w:val="22"/>
          <w:lang w:val="en-GB"/>
        </w:rPr>
        <w:t>.</w:t>
      </w:r>
      <w:r w:rsidR="008C3E11" w:rsidRPr="003119E5">
        <w:rPr>
          <w:rFonts w:ascii="Garamond" w:hAnsi="Garamond"/>
          <w:szCs w:val="22"/>
          <w:lang w:val="en-GB"/>
        </w:rPr>
        <w:t xml:space="preserve"> </w:t>
      </w:r>
      <w:r w:rsidR="00CB58C4" w:rsidRPr="003119E5">
        <w:rPr>
          <w:rFonts w:ascii="Garamond" w:hAnsi="Garamond"/>
          <w:szCs w:val="22"/>
          <w:lang w:val="en-GB"/>
        </w:rPr>
        <w:t>The</w:t>
      </w:r>
      <w:r w:rsidR="00D15661" w:rsidRPr="003119E5">
        <w:rPr>
          <w:rFonts w:ascii="Garamond" w:hAnsi="Garamond"/>
          <w:szCs w:val="22"/>
          <w:lang w:val="en-GB"/>
        </w:rPr>
        <w:t xml:space="preserve"> </w:t>
      </w:r>
      <w:r w:rsidR="008C3E11" w:rsidRPr="003119E5">
        <w:rPr>
          <w:rFonts w:ascii="Garamond" w:hAnsi="Garamond"/>
          <w:szCs w:val="22"/>
          <w:lang w:val="en-GB"/>
        </w:rPr>
        <w:t>limitation</w:t>
      </w:r>
      <w:r w:rsidR="00CB58C4" w:rsidRPr="003119E5">
        <w:rPr>
          <w:rFonts w:ascii="Garamond" w:hAnsi="Garamond"/>
          <w:szCs w:val="22"/>
          <w:lang w:val="en-GB"/>
        </w:rPr>
        <w:t xml:space="preserve"> of liability will not apply, if the damage has been caused by </w:t>
      </w:r>
      <w:r w:rsidR="00F266DE" w:rsidRPr="003119E5">
        <w:rPr>
          <w:rFonts w:ascii="Garamond" w:hAnsi="Garamond"/>
          <w:szCs w:val="22"/>
          <w:lang w:val="en-GB"/>
        </w:rPr>
        <w:t xml:space="preserve">(i) </w:t>
      </w:r>
      <w:r w:rsidR="00CB58C4" w:rsidRPr="003119E5">
        <w:rPr>
          <w:rFonts w:ascii="Garamond" w:hAnsi="Garamond"/>
          <w:szCs w:val="22"/>
          <w:lang w:val="en-GB"/>
        </w:rPr>
        <w:t>wilful misconduct</w:t>
      </w:r>
      <w:r w:rsidR="00F266DE" w:rsidRPr="003119E5">
        <w:rPr>
          <w:rFonts w:ascii="Garamond" w:hAnsi="Garamond"/>
          <w:szCs w:val="22"/>
          <w:lang w:val="en-GB"/>
        </w:rPr>
        <w:t xml:space="preserve"> or</w:t>
      </w:r>
      <w:r w:rsidR="00CB58C4" w:rsidRPr="003119E5">
        <w:rPr>
          <w:rFonts w:ascii="Garamond" w:hAnsi="Garamond"/>
          <w:szCs w:val="22"/>
          <w:lang w:val="en-GB"/>
        </w:rPr>
        <w:t xml:space="preserve"> gross negligence</w:t>
      </w:r>
      <w:r w:rsidR="00F266DE" w:rsidRPr="003119E5">
        <w:rPr>
          <w:rFonts w:ascii="Garamond" w:hAnsi="Garamond"/>
          <w:szCs w:val="22"/>
          <w:lang w:val="en-GB"/>
        </w:rPr>
        <w:t>; (ii)</w:t>
      </w:r>
      <w:r w:rsidR="000E4EE9" w:rsidRPr="003119E5">
        <w:rPr>
          <w:rFonts w:ascii="Garamond" w:hAnsi="Garamond"/>
          <w:szCs w:val="22"/>
          <w:lang w:val="en-GB"/>
        </w:rPr>
        <w:t xml:space="preserve"> breach of confidentiality </w:t>
      </w:r>
      <w:r w:rsidR="002E2BEF" w:rsidRPr="002E2BEF">
        <w:rPr>
          <w:rFonts w:ascii="Garamond" w:hAnsi="Garamond"/>
          <w:szCs w:val="22"/>
          <w:lang w:val="en-GB"/>
        </w:rPr>
        <w:t xml:space="preserve">and/or non-use </w:t>
      </w:r>
      <w:r w:rsidR="000E4EE9" w:rsidRPr="003119E5">
        <w:rPr>
          <w:rFonts w:ascii="Garamond" w:hAnsi="Garamond"/>
          <w:szCs w:val="22"/>
          <w:lang w:val="en-GB"/>
        </w:rPr>
        <w:t>obligations</w:t>
      </w:r>
      <w:r w:rsidR="00F266DE" w:rsidRPr="003119E5">
        <w:rPr>
          <w:rFonts w:ascii="Garamond" w:hAnsi="Garamond"/>
          <w:szCs w:val="22"/>
          <w:lang w:val="en-GB"/>
        </w:rPr>
        <w:t>; or (iii) breach of Intellectual Property Rights</w:t>
      </w:r>
      <w:r w:rsidR="00CB58C4" w:rsidRPr="003119E5">
        <w:rPr>
          <w:rFonts w:ascii="Garamond" w:hAnsi="Garamond"/>
          <w:szCs w:val="22"/>
          <w:lang w:val="en-GB"/>
        </w:rPr>
        <w:t>.</w:t>
      </w:r>
    </w:p>
    <w:p w14:paraId="69077C0D" w14:textId="77777777" w:rsidR="00B64276" w:rsidRDefault="00B64276" w:rsidP="009A5980">
      <w:pPr>
        <w:pStyle w:val="Luettelokappale"/>
        <w:ind w:left="567"/>
        <w:jc w:val="both"/>
        <w:rPr>
          <w:rFonts w:ascii="Garamond" w:hAnsi="Garamond"/>
          <w:szCs w:val="22"/>
          <w:lang w:val="en-GB"/>
        </w:rPr>
      </w:pPr>
    </w:p>
    <w:p w14:paraId="5F2F00A6" w14:textId="77777777" w:rsidR="00B64276" w:rsidRDefault="00B64276" w:rsidP="00B64276">
      <w:pPr>
        <w:pStyle w:val="Luettelokappale"/>
        <w:numPr>
          <w:ilvl w:val="0"/>
          <w:numId w:val="6"/>
        </w:numPr>
        <w:jc w:val="both"/>
        <w:rPr>
          <w:rFonts w:ascii="Garamond" w:hAnsi="Garamond"/>
          <w:b/>
          <w:szCs w:val="22"/>
          <w:lang w:val="en-US"/>
        </w:rPr>
      </w:pPr>
      <w:r>
        <w:rPr>
          <w:rFonts w:ascii="Garamond" w:hAnsi="Garamond"/>
          <w:b/>
          <w:szCs w:val="22"/>
          <w:lang w:val="en-US"/>
        </w:rPr>
        <w:t>Term and termination</w:t>
      </w:r>
    </w:p>
    <w:p w14:paraId="2938B8CC" w14:textId="77777777" w:rsidR="005A231E" w:rsidRPr="00B64276" w:rsidRDefault="005A231E" w:rsidP="005A231E">
      <w:pPr>
        <w:pStyle w:val="Luettelokappale"/>
        <w:ind w:left="927"/>
        <w:jc w:val="both"/>
        <w:rPr>
          <w:rFonts w:ascii="Garamond" w:hAnsi="Garamond"/>
          <w:b/>
          <w:szCs w:val="22"/>
          <w:lang w:val="en-US"/>
        </w:rPr>
      </w:pPr>
    </w:p>
    <w:p w14:paraId="00163172" w14:textId="77777777" w:rsidR="00B64276" w:rsidRDefault="00B64276" w:rsidP="00B64276">
      <w:pPr>
        <w:pStyle w:val="Luettelokappale"/>
        <w:ind w:left="567"/>
        <w:jc w:val="both"/>
        <w:rPr>
          <w:rFonts w:ascii="Garamond" w:hAnsi="Garamond"/>
          <w:szCs w:val="22"/>
          <w:lang w:val="en-GB"/>
        </w:rPr>
      </w:pPr>
      <w:r>
        <w:rPr>
          <w:rFonts w:ascii="Garamond" w:hAnsi="Garamond"/>
          <w:szCs w:val="22"/>
          <w:lang w:val="en-GB"/>
        </w:rPr>
        <w:t xml:space="preserve">This Agreement enters into force when it has been signed by the duly authorized representatives of both Parties. </w:t>
      </w:r>
    </w:p>
    <w:p w14:paraId="6E7392E4" w14:textId="77777777" w:rsidR="00B64276" w:rsidRDefault="00B64276" w:rsidP="00B64276">
      <w:pPr>
        <w:pStyle w:val="Luettelokappale"/>
        <w:ind w:left="567"/>
        <w:jc w:val="both"/>
        <w:rPr>
          <w:rFonts w:ascii="Garamond" w:hAnsi="Garamond"/>
          <w:szCs w:val="22"/>
          <w:lang w:val="en-GB"/>
        </w:rPr>
      </w:pPr>
    </w:p>
    <w:p w14:paraId="62D722AC" w14:textId="49AA6C92" w:rsidR="00ED33A4" w:rsidRPr="00000A7D" w:rsidRDefault="00B64276" w:rsidP="00B64276">
      <w:pPr>
        <w:pStyle w:val="Luettelokappale"/>
        <w:ind w:left="567"/>
        <w:jc w:val="both"/>
        <w:rPr>
          <w:rFonts w:ascii="Garamond" w:hAnsi="Garamond"/>
          <w:szCs w:val="22"/>
          <w:lang w:val="en-US"/>
        </w:rPr>
      </w:pPr>
      <w:r w:rsidRPr="00B64276">
        <w:rPr>
          <w:rFonts w:ascii="Garamond" w:hAnsi="Garamond"/>
          <w:szCs w:val="22"/>
          <w:lang w:val="en-GB"/>
        </w:rPr>
        <w:t>Since this Agreement covers the execution of compulsory legal provisions</w:t>
      </w:r>
      <w:r w:rsidR="004B2AAD">
        <w:rPr>
          <w:rFonts w:ascii="Garamond" w:hAnsi="Garamond"/>
          <w:szCs w:val="22"/>
          <w:lang w:val="en-GB"/>
        </w:rPr>
        <w:t xml:space="preserve"> as set out in the Directive</w:t>
      </w:r>
      <w:r w:rsidRPr="00B64276">
        <w:rPr>
          <w:rFonts w:ascii="Garamond" w:hAnsi="Garamond"/>
          <w:szCs w:val="22"/>
          <w:lang w:val="en-GB"/>
        </w:rPr>
        <w:t>, the Delegated R</w:t>
      </w:r>
      <w:r>
        <w:rPr>
          <w:rFonts w:ascii="Garamond" w:hAnsi="Garamond"/>
          <w:szCs w:val="22"/>
          <w:lang w:val="en-GB"/>
        </w:rPr>
        <w:t xml:space="preserve">egulation, and possible other </w:t>
      </w:r>
      <w:r w:rsidR="004B2AAD">
        <w:rPr>
          <w:rFonts w:ascii="Garamond" w:hAnsi="Garamond"/>
          <w:szCs w:val="22"/>
          <w:lang w:val="en-GB"/>
        </w:rPr>
        <w:t>applicable legislation</w:t>
      </w:r>
      <w:r w:rsidRPr="00B64276">
        <w:rPr>
          <w:rFonts w:ascii="Garamond" w:hAnsi="Garamond"/>
          <w:szCs w:val="22"/>
          <w:lang w:val="en-GB"/>
        </w:rPr>
        <w:t xml:space="preserve">, both Parties </w:t>
      </w:r>
      <w:r w:rsidR="004B2AAD">
        <w:rPr>
          <w:rFonts w:ascii="Garamond" w:hAnsi="Garamond"/>
          <w:szCs w:val="22"/>
          <w:lang w:val="en-GB"/>
        </w:rPr>
        <w:t>acknowledge</w:t>
      </w:r>
      <w:r w:rsidRPr="00B64276">
        <w:rPr>
          <w:rFonts w:ascii="Garamond" w:hAnsi="Garamond"/>
          <w:szCs w:val="22"/>
          <w:lang w:val="en-GB"/>
        </w:rPr>
        <w:t xml:space="preserve"> an</w:t>
      </w:r>
      <w:r>
        <w:rPr>
          <w:rFonts w:ascii="Garamond" w:hAnsi="Garamond"/>
          <w:szCs w:val="22"/>
          <w:lang w:val="en-GB"/>
        </w:rPr>
        <w:t xml:space="preserve">d agree that this Agreement </w:t>
      </w:r>
      <w:r w:rsidR="004B2AAD">
        <w:rPr>
          <w:rFonts w:ascii="Garamond" w:hAnsi="Garamond"/>
          <w:szCs w:val="22"/>
          <w:lang w:val="en-GB"/>
        </w:rPr>
        <w:t>may</w:t>
      </w:r>
      <w:r>
        <w:rPr>
          <w:rFonts w:ascii="Garamond" w:hAnsi="Garamond"/>
          <w:szCs w:val="22"/>
          <w:lang w:val="en-GB"/>
        </w:rPr>
        <w:t xml:space="preserve"> </w:t>
      </w:r>
      <w:r w:rsidRPr="00B64276">
        <w:rPr>
          <w:rFonts w:ascii="Garamond" w:hAnsi="Garamond"/>
          <w:szCs w:val="22"/>
          <w:lang w:val="en-GB"/>
        </w:rPr>
        <w:t xml:space="preserve">only be terminated when the </w:t>
      </w:r>
      <w:r w:rsidR="004B2AAD">
        <w:rPr>
          <w:rFonts w:ascii="Garamond" w:hAnsi="Garamond"/>
          <w:szCs w:val="22"/>
          <w:lang w:val="en-GB"/>
        </w:rPr>
        <w:t>Company</w:t>
      </w:r>
      <w:r w:rsidRPr="00B64276">
        <w:rPr>
          <w:rFonts w:ascii="Garamond" w:hAnsi="Garamond"/>
          <w:szCs w:val="22"/>
          <w:lang w:val="en-GB"/>
        </w:rPr>
        <w:t xml:space="preserve"> no longe</w:t>
      </w:r>
      <w:r>
        <w:rPr>
          <w:rFonts w:ascii="Garamond" w:hAnsi="Garamond"/>
          <w:szCs w:val="22"/>
          <w:lang w:val="en-GB"/>
        </w:rPr>
        <w:t xml:space="preserve">r </w:t>
      </w:r>
      <w:r w:rsidR="004B2AAD">
        <w:rPr>
          <w:rFonts w:ascii="Garamond" w:hAnsi="Garamond"/>
          <w:szCs w:val="22"/>
          <w:lang w:val="en-GB"/>
        </w:rPr>
        <w:t>acts as a MAH</w:t>
      </w:r>
      <w:r w:rsidR="002E2BEF" w:rsidRPr="002E2BEF">
        <w:rPr>
          <w:lang w:val="en-US"/>
        </w:rPr>
        <w:t xml:space="preserve"> </w:t>
      </w:r>
      <w:r w:rsidR="002E2BEF" w:rsidRPr="002E2BEF">
        <w:rPr>
          <w:rFonts w:ascii="Garamond" w:hAnsi="Garamond"/>
          <w:szCs w:val="22"/>
          <w:lang w:val="en-GB"/>
        </w:rPr>
        <w:t xml:space="preserve">or </w:t>
      </w:r>
      <w:r w:rsidR="00EF0AA4">
        <w:rPr>
          <w:rFonts w:ascii="Garamond" w:hAnsi="Garamond"/>
          <w:szCs w:val="22"/>
          <w:lang w:val="en-GB"/>
        </w:rPr>
        <w:t xml:space="preserve">as </w:t>
      </w:r>
      <w:r w:rsidR="002E2BEF">
        <w:rPr>
          <w:rFonts w:ascii="Garamond" w:hAnsi="Garamond"/>
          <w:szCs w:val="22"/>
          <w:lang w:val="en-GB"/>
        </w:rPr>
        <w:t>a</w:t>
      </w:r>
      <w:r w:rsidR="002E2BEF" w:rsidRPr="002E2BEF">
        <w:rPr>
          <w:rFonts w:ascii="Garamond" w:hAnsi="Garamond"/>
          <w:szCs w:val="22"/>
          <w:lang w:val="en-GB"/>
        </w:rPr>
        <w:t xml:space="preserve"> representative </w:t>
      </w:r>
      <w:r w:rsidR="002E2BEF">
        <w:rPr>
          <w:rFonts w:ascii="Garamond" w:hAnsi="Garamond"/>
          <w:szCs w:val="22"/>
          <w:lang w:val="en-GB"/>
        </w:rPr>
        <w:t>of any MAHs</w:t>
      </w:r>
      <w:r w:rsidR="00AA4D36">
        <w:rPr>
          <w:rFonts w:ascii="Garamond" w:hAnsi="Garamond"/>
          <w:szCs w:val="22"/>
          <w:lang w:val="en-GB"/>
        </w:rPr>
        <w:t xml:space="preserve"> </w:t>
      </w:r>
      <w:r w:rsidRPr="00B64276">
        <w:rPr>
          <w:rFonts w:ascii="Garamond" w:hAnsi="Garamond"/>
          <w:szCs w:val="22"/>
          <w:lang w:val="en-GB"/>
        </w:rPr>
        <w:t>or when the applicable legislatio</w:t>
      </w:r>
      <w:r>
        <w:rPr>
          <w:rFonts w:ascii="Garamond" w:hAnsi="Garamond"/>
          <w:szCs w:val="22"/>
          <w:lang w:val="en-GB"/>
        </w:rPr>
        <w:t xml:space="preserve">n ceases to apply to either the </w:t>
      </w:r>
      <w:r w:rsidR="00AA4D36">
        <w:rPr>
          <w:rFonts w:ascii="Garamond" w:hAnsi="Garamond"/>
          <w:szCs w:val="22"/>
          <w:lang w:val="en-GB"/>
        </w:rPr>
        <w:t>Company or Fi</w:t>
      </w:r>
      <w:r w:rsidRPr="00B64276">
        <w:rPr>
          <w:rFonts w:ascii="Garamond" w:hAnsi="Garamond"/>
          <w:szCs w:val="22"/>
          <w:lang w:val="en-GB"/>
        </w:rPr>
        <w:t xml:space="preserve">MVO. </w:t>
      </w:r>
      <w:r w:rsidR="00C057AB">
        <w:rPr>
          <w:rFonts w:ascii="Garamond" w:hAnsi="Garamond"/>
          <w:szCs w:val="22"/>
          <w:lang w:val="en-GB"/>
        </w:rPr>
        <w:t>Furthermore, FiMVO shall have the right to terminate this Agreement without any liability to the Company, if the agreement between EMVO and FiMVO for the use of the European Hub is terminated for any reason</w:t>
      </w:r>
      <w:r w:rsidR="00C057AB" w:rsidRPr="00113107">
        <w:rPr>
          <w:rFonts w:ascii="Garamond" w:hAnsi="Garamond"/>
          <w:color w:val="4472C4" w:themeColor="accent5"/>
          <w:szCs w:val="22"/>
          <w:lang w:val="en-GB"/>
        </w:rPr>
        <w:t xml:space="preserve">. </w:t>
      </w:r>
    </w:p>
    <w:p w14:paraId="725A130C" w14:textId="77777777" w:rsidR="00ED33A4" w:rsidRDefault="00ED33A4" w:rsidP="00B64276">
      <w:pPr>
        <w:pStyle w:val="Luettelokappale"/>
        <w:ind w:left="567"/>
        <w:jc w:val="both"/>
        <w:rPr>
          <w:rFonts w:ascii="Garamond" w:hAnsi="Garamond"/>
          <w:szCs w:val="22"/>
          <w:lang w:val="en-GB"/>
        </w:rPr>
      </w:pPr>
    </w:p>
    <w:p w14:paraId="54485A22" w14:textId="17571E9B" w:rsidR="000A3F14" w:rsidRDefault="002E2BEF" w:rsidP="00B64276">
      <w:pPr>
        <w:pStyle w:val="Luettelokappale"/>
        <w:ind w:left="567"/>
        <w:jc w:val="both"/>
        <w:rPr>
          <w:rFonts w:ascii="Garamond" w:hAnsi="Garamond"/>
          <w:szCs w:val="22"/>
          <w:lang w:val="en-GB"/>
        </w:rPr>
      </w:pPr>
      <w:r w:rsidRPr="002E2BEF">
        <w:rPr>
          <w:rFonts w:ascii="Garamond" w:hAnsi="Garamond"/>
          <w:szCs w:val="22"/>
          <w:lang w:val="en-GB"/>
        </w:rPr>
        <w:t xml:space="preserve">Subject to </w:t>
      </w:r>
      <w:proofErr w:type="gramStart"/>
      <w:r w:rsidRPr="002E2BEF">
        <w:rPr>
          <w:rFonts w:ascii="Garamond" w:hAnsi="Garamond"/>
          <w:szCs w:val="22"/>
          <w:lang w:val="en-GB"/>
        </w:rPr>
        <w:t xml:space="preserve">the aforementioned, </w:t>
      </w:r>
      <w:r>
        <w:rPr>
          <w:rFonts w:ascii="Garamond" w:hAnsi="Garamond"/>
          <w:szCs w:val="22"/>
          <w:lang w:val="en-GB"/>
        </w:rPr>
        <w:t>t</w:t>
      </w:r>
      <w:r w:rsidR="00E030D8">
        <w:rPr>
          <w:rFonts w:ascii="Garamond" w:hAnsi="Garamond"/>
          <w:szCs w:val="22"/>
          <w:lang w:val="en-GB"/>
        </w:rPr>
        <w:t>his</w:t>
      </w:r>
      <w:proofErr w:type="gramEnd"/>
      <w:r w:rsidR="00E030D8">
        <w:rPr>
          <w:rFonts w:ascii="Garamond" w:hAnsi="Garamond"/>
          <w:szCs w:val="22"/>
          <w:lang w:val="en-GB"/>
        </w:rPr>
        <w:t xml:space="preserve"> Agreement shall remain in force </w:t>
      </w:r>
      <w:r w:rsidR="000A3F14">
        <w:rPr>
          <w:rFonts w:ascii="Garamond" w:hAnsi="Garamond"/>
          <w:szCs w:val="22"/>
          <w:lang w:val="en-GB"/>
        </w:rPr>
        <w:t xml:space="preserve">for consecutive calendar years unless terminated in writing by either Party for convenience ninety (90) days prior to the end of the then current </w:t>
      </w:r>
      <w:r w:rsidR="000A3F14">
        <w:rPr>
          <w:rFonts w:ascii="Garamond" w:hAnsi="Garamond"/>
          <w:szCs w:val="22"/>
          <w:lang w:val="en-GB"/>
        </w:rPr>
        <w:lastRenderedPageBreak/>
        <w:t>calendar year</w:t>
      </w:r>
      <w:r w:rsidR="00AA4D36">
        <w:rPr>
          <w:rFonts w:ascii="Garamond" w:hAnsi="Garamond"/>
          <w:szCs w:val="22"/>
          <w:lang w:val="en-GB"/>
        </w:rPr>
        <w:t xml:space="preserve">. </w:t>
      </w:r>
      <w:r w:rsidR="000A3F14">
        <w:rPr>
          <w:rFonts w:ascii="Garamond" w:hAnsi="Garamond"/>
          <w:szCs w:val="22"/>
          <w:lang w:val="en-GB"/>
        </w:rPr>
        <w:t>This</w:t>
      </w:r>
      <w:r w:rsidR="000A3F14" w:rsidRPr="000A3F14">
        <w:rPr>
          <w:rFonts w:ascii="Garamond" w:hAnsi="Garamond"/>
          <w:szCs w:val="22"/>
          <w:lang w:val="en-GB"/>
        </w:rPr>
        <w:t xml:space="preserve"> Agreement may </w:t>
      </w:r>
      <w:r w:rsidR="000A3F14">
        <w:rPr>
          <w:rFonts w:ascii="Garamond" w:hAnsi="Garamond"/>
          <w:szCs w:val="22"/>
          <w:lang w:val="en-GB"/>
        </w:rPr>
        <w:t xml:space="preserve">also </w:t>
      </w:r>
      <w:r w:rsidR="000A3F14" w:rsidRPr="000A3F14">
        <w:rPr>
          <w:rFonts w:ascii="Garamond" w:hAnsi="Garamond"/>
          <w:szCs w:val="22"/>
          <w:lang w:val="en-GB"/>
        </w:rPr>
        <w:t>be terminated with immediate effect by written notice by the non-defaulting Party in the event that the other Party c</w:t>
      </w:r>
      <w:r w:rsidR="000A3F14">
        <w:rPr>
          <w:rFonts w:ascii="Garamond" w:hAnsi="Garamond"/>
          <w:szCs w:val="22"/>
          <w:lang w:val="en-GB"/>
        </w:rPr>
        <w:t xml:space="preserve">ommits a material breach of this </w:t>
      </w:r>
      <w:r w:rsidR="000A3F14" w:rsidRPr="000A3F14">
        <w:rPr>
          <w:rFonts w:ascii="Garamond" w:hAnsi="Garamond"/>
          <w:szCs w:val="22"/>
          <w:lang w:val="en-GB"/>
        </w:rPr>
        <w:t xml:space="preserve">Agreement and fails to remedy such breach within </w:t>
      </w:r>
      <w:r w:rsidR="000A3F14">
        <w:rPr>
          <w:rFonts w:ascii="Garamond" w:hAnsi="Garamond"/>
          <w:szCs w:val="22"/>
          <w:lang w:val="en-GB"/>
        </w:rPr>
        <w:t>thirty</w:t>
      </w:r>
      <w:r w:rsidR="000A3F14" w:rsidRPr="000A3F14">
        <w:rPr>
          <w:rFonts w:ascii="Garamond" w:hAnsi="Garamond"/>
          <w:szCs w:val="22"/>
          <w:lang w:val="en-GB"/>
        </w:rPr>
        <w:t xml:space="preserve"> (</w:t>
      </w:r>
      <w:r w:rsidR="000A3F14">
        <w:rPr>
          <w:rFonts w:ascii="Garamond" w:hAnsi="Garamond"/>
          <w:szCs w:val="22"/>
          <w:lang w:val="en-GB"/>
        </w:rPr>
        <w:t>30</w:t>
      </w:r>
      <w:r w:rsidR="000A3F14" w:rsidRPr="000A3F14">
        <w:rPr>
          <w:rFonts w:ascii="Garamond" w:hAnsi="Garamond"/>
          <w:szCs w:val="22"/>
          <w:lang w:val="en-GB"/>
        </w:rPr>
        <w:t>) days after having been given written notice in respect thereof.</w:t>
      </w:r>
    </w:p>
    <w:p w14:paraId="76B6B13A" w14:textId="77777777" w:rsidR="000A3F14" w:rsidRDefault="000A3F14" w:rsidP="00B64276">
      <w:pPr>
        <w:pStyle w:val="Luettelokappale"/>
        <w:ind w:left="567"/>
        <w:jc w:val="both"/>
        <w:rPr>
          <w:rFonts w:ascii="Garamond" w:hAnsi="Garamond"/>
          <w:szCs w:val="22"/>
          <w:lang w:val="en-GB"/>
        </w:rPr>
      </w:pPr>
    </w:p>
    <w:p w14:paraId="59B9E6F8" w14:textId="77777777" w:rsidR="00B64276" w:rsidRDefault="00B64276" w:rsidP="00B64276">
      <w:pPr>
        <w:pStyle w:val="Luettelokappale"/>
        <w:ind w:left="567"/>
        <w:jc w:val="both"/>
        <w:rPr>
          <w:rFonts w:ascii="Garamond" w:hAnsi="Garamond"/>
          <w:szCs w:val="22"/>
          <w:lang w:val="en-GB"/>
        </w:rPr>
      </w:pPr>
      <w:r w:rsidRPr="00B64276">
        <w:rPr>
          <w:rFonts w:ascii="Garamond" w:hAnsi="Garamond"/>
          <w:szCs w:val="22"/>
          <w:lang w:val="en-GB"/>
        </w:rPr>
        <w:t xml:space="preserve">In </w:t>
      </w:r>
      <w:r w:rsidR="00AA4D36">
        <w:rPr>
          <w:rFonts w:ascii="Garamond" w:hAnsi="Garamond"/>
          <w:szCs w:val="22"/>
          <w:lang w:val="en-GB"/>
        </w:rPr>
        <w:t>case this Agreement is terminated by either Party</w:t>
      </w:r>
      <w:r>
        <w:rPr>
          <w:rFonts w:ascii="Garamond" w:hAnsi="Garamond"/>
          <w:szCs w:val="22"/>
          <w:lang w:val="en-GB"/>
        </w:rPr>
        <w:t xml:space="preserve">, the </w:t>
      </w:r>
      <w:r w:rsidR="00AA4D36">
        <w:rPr>
          <w:rFonts w:ascii="Garamond" w:hAnsi="Garamond"/>
          <w:szCs w:val="22"/>
          <w:lang w:val="en-GB"/>
        </w:rPr>
        <w:t>Company</w:t>
      </w:r>
      <w:r w:rsidRPr="00B64276">
        <w:rPr>
          <w:rFonts w:ascii="Garamond" w:hAnsi="Garamond"/>
          <w:szCs w:val="22"/>
          <w:lang w:val="en-GB"/>
        </w:rPr>
        <w:t xml:space="preserve"> will have no rights w</w:t>
      </w:r>
      <w:r>
        <w:rPr>
          <w:rFonts w:ascii="Garamond" w:hAnsi="Garamond"/>
          <w:szCs w:val="22"/>
          <w:lang w:val="en-GB"/>
        </w:rPr>
        <w:t xml:space="preserve">hatsoever to be refunded of the </w:t>
      </w:r>
      <w:r w:rsidRPr="00B64276">
        <w:rPr>
          <w:rFonts w:ascii="Garamond" w:hAnsi="Garamond"/>
          <w:szCs w:val="22"/>
          <w:lang w:val="en-GB"/>
        </w:rPr>
        <w:t>already paid fees (neither as a whole nor pro rata).</w:t>
      </w:r>
    </w:p>
    <w:p w14:paraId="4BDE9D52" w14:textId="77777777" w:rsidR="00E530B8" w:rsidRDefault="00E530B8" w:rsidP="00B64276">
      <w:pPr>
        <w:pStyle w:val="Luettelokappale"/>
        <w:ind w:left="567"/>
        <w:jc w:val="both"/>
        <w:rPr>
          <w:rFonts w:ascii="Garamond" w:hAnsi="Garamond"/>
          <w:szCs w:val="22"/>
          <w:lang w:val="en-GB"/>
        </w:rPr>
      </w:pPr>
    </w:p>
    <w:p w14:paraId="36463BD7" w14:textId="043DD4D6" w:rsidR="00E530B8" w:rsidRDefault="00D90208" w:rsidP="00B64276">
      <w:pPr>
        <w:pStyle w:val="Luettelokappale"/>
        <w:ind w:left="567"/>
        <w:jc w:val="both"/>
        <w:rPr>
          <w:rFonts w:ascii="Garamond" w:hAnsi="Garamond"/>
          <w:szCs w:val="22"/>
          <w:lang w:val="en-GB"/>
        </w:rPr>
      </w:pPr>
      <w:r>
        <w:rPr>
          <w:rFonts w:ascii="Garamond" w:hAnsi="Garamond"/>
          <w:szCs w:val="22"/>
          <w:lang w:val="en-GB"/>
        </w:rPr>
        <w:t>Sections 7</w:t>
      </w:r>
      <w:r w:rsidR="00ED33A4">
        <w:rPr>
          <w:rFonts w:ascii="Garamond" w:hAnsi="Garamond"/>
          <w:szCs w:val="22"/>
          <w:lang w:val="en-GB"/>
        </w:rPr>
        <w:t>, 8</w:t>
      </w:r>
      <w:r>
        <w:rPr>
          <w:rFonts w:ascii="Garamond" w:hAnsi="Garamond"/>
          <w:szCs w:val="22"/>
          <w:lang w:val="en-GB"/>
        </w:rPr>
        <w:t xml:space="preserve">, 11, </w:t>
      </w:r>
      <w:r w:rsidR="00370CAA">
        <w:rPr>
          <w:rFonts w:ascii="Garamond" w:hAnsi="Garamond"/>
          <w:szCs w:val="22"/>
          <w:lang w:val="en-GB"/>
        </w:rPr>
        <w:t>13</w:t>
      </w:r>
      <w:r w:rsidR="00E530B8">
        <w:rPr>
          <w:rFonts w:ascii="Garamond" w:hAnsi="Garamond"/>
          <w:szCs w:val="22"/>
          <w:lang w:val="en-GB"/>
        </w:rPr>
        <w:t xml:space="preserve"> a</w:t>
      </w:r>
      <w:r w:rsidR="005133AE">
        <w:rPr>
          <w:rFonts w:ascii="Garamond" w:hAnsi="Garamond"/>
          <w:szCs w:val="22"/>
          <w:lang w:val="en-GB"/>
        </w:rPr>
        <w:t>nd 1</w:t>
      </w:r>
      <w:r w:rsidR="002E2BEF">
        <w:rPr>
          <w:rFonts w:ascii="Garamond" w:hAnsi="Garamond"/>
          <w:szCs w:val="22"/>
          <w:lang w:val="en-GB"/>
        </w:rPr>
        <w:t>8</w:t>
      </w:r>
      <w:r w:rsidR="00E530B8">
        <w:rPr>
          <w:rFonts w:ascii="Garamond" w:hAnsi="Garamond"/>
          <w:szCs w:val="22"/>
          <w:lang w:val="en-GB"/>
        </w:rPr>
        <w:t xml:space="preserve"> will survive the termination of this Agreement.</w:t>
      </w:r>
    </w:p>
    <w:p w14:paraId="3F7273E8" w14:textId="77777777" w:rsidR="00F03477" w:rsidRDefault="00F03477" w:rsidP="00B64276">
      <w:pPr>
        <w:pStyle w:val="Luettelokappale"/>
        <w:ind w:left="567"/>
        <w:jc w:val="both"/>
        <w:rPr>
          <w:rFonts w:ascii="Garamond" w:hAnsi="Garamond"/>
          <w:szCs w:val="22"/>
          <w:lang w:val="en-GB"/>
        </w:rPr>
      </w:pPr>
    </w:p>
    <w:p w14:paraId="24D56C17" w14:textId="77777777" w:rsidR="00F03477" w:rsidRPr="00AB55F4" w:rsidRDefault="00F03477" w:rsidP="00F03477">
      <w:pPr>
        <w:pStyle w:val="Luettelokappale"/>
        <w:numPr>
          <w:ilvl w:val="0"/>
          <w:numId w:val="6"/>
        </w:numPr>
        <w:jc w:val="both"/>
        <w:rPr>
          <w:rFonts w:ascii="Garamond" w:hAnsi="Garamond"/>
          <w:b/>
          <w:szCs w:val="22"/>
          <w:lang w:val="en-US"/>
        </w:rPr>
      </w:pPr>
      <w:r w:rsidRPr="00AB55F4">
        <w:rPr>
          <w:rFonts w:ascii="Garamond" w:hAnsi="Garamond"/>
          <w:b/>
          <w:szCs w:val="22"/>
          <w:lang w:val="en-US"/>
        </w:rPr>
        <w:t>Amendment and assignment</w:t>
      </w:r>
    </w:p>
    <w:p w14:paraId="2AA07BE8" w14:textId="77777777" w:rsidR="00F03477" w:rsidRDefault="00F03477" w:rsidP="00B64276">
      <w:pPr>
        <w:pStyle w:val="Luettelokappale"/>
        <w:ind w:left="567"/>
        <w:jc w:val="both"/>
        <w:rPr>
          <w:rFonts w:ascii="Garamond" w:hAnsi="Garamond"/>
          <w:szCs w:val="22"/>
          <w:lang w:val="en-GB"/>
        </w:rPr>
      </w:pPr>
    </w:p>
    <w:p w14:paraId="69BE4D0B" w14:textId="77777777" w:rsidR="00F03477" w:rsidRDefault="00F03477" w:rsidP="00B64276">
      <w:pPr>
        <w:pStyle w:val="Luettelokappale"/>
        <w:ind w:left="567"/>
        <w:jc w:val="both"/>
        <w:rPr>
          <w:rFonts w:ascii="Garamond" w:hAnsi="Garamond"/>
          <w:szCs w:val="22"/>
          <w:lang w:val="en-US"/>
        </w:rPr>
      </w:pPr>
      <w:r w:rsidRPr="000D7C2E">
        <w:rPr>
          <w:rFonts w:ascii="Garamond" w:hAnsi="Garamond"/>
          <w:szCs w:val="22"/>
          <w:lang w:val="en-US"/>
        </w:rPr>
        <w:t xml:space="preserve">Amendments and modifications to this Agreement are valid only if </w:t>
      </w:r>
      <w:r w:rsidR="002A3A34">
        <w:rPr>
          <w:rFonts w:ascii="Garamond" w:hAnsi="Garamond"/>
          <w:szCs w:val="22"/>
          <w:lang w:val="en-US"/>
        </w:rPr>
        <w:t xml:space="preserve">they are </w:t>
      </w:r>
      <w:r w:rsidRPr="000D7C2E">
        <w:rPr>
          <w:rFonts w:ascii="Garamond" w:hAnsi="Garamond"/>
          <w:szCs w:val="22"/>
          <w:lang w:val="en-US"/>
        </w:rPr>
        <w:t xml:space="preserve">made in writing and signed by </w:t>
      </w:r>
      <w:r w:rsidR="0095435F">
        <w:rPr>
          <w:rFonts w:ascii="Garamond" w:hAnsi="Garamond"/>
          <w:szCs w:val="22"/>
          <w:lang w:val="en-US"/>
        </w:rPr>
        <w:t xml:space="preserve">the duly authorized representatives of </w:t>
      </w:r>
      <w:r w:rsidRPr="000D7C2E">
        <w:rPr>
          <w:rFonts w:ascii="Garamond" w:hAnsi="Garamond"/>
          <w:szCs w:val="22"/>
          <w:lang w:val="en-US"/>
        </w:rPr>
        <w:t>both Parties.</w:t>
      </w:r>
    </w:p>
    <w:p w14:paraId="449E9010" w14:textId="77777777" w:rsidR="00752E2E" w:rsidRDefault="00752E2E" w:rsidP="00B64276">
      <w:pPr>
        <w:pStyle w:val="Luettelokappale"/>
        <w:ind w:left="567"/>
        <w:jc w:val="both"/>
        <w:rPr>
          <w:rFonts w:ascii="Garamond" w:hAnsi="Garamond"/>
          <w:szCs w:val="22"/>
          <w:lang w:val="en-US"/>
        </w:rPr>
      </w:pPr>
    </w:p>
    <w:p w14:paraId="12099353" w14:textId="531AD5E1" w:rsidR="00C54CD0" w:rsidRPr="00000A7D" w:rsidRDefault="00752E2E" w:rsidP="00B64276">
      <w:pPr>
        <w:pStyle w:val="Luettelokappale"/>
        <w:ind w:left="567"/>
        <w:jc w:val="both"/>
        <w:rPr>
          <w:rFonts w:ascii="Garamond" w:hAnsi="Garamond"/>
          <w:b/>
          <w:color w:val="4472C4" w:themeColor="accent5"/>
          <w:szCs w:val="22"/>
          <w:lang w:val="en-US"/>
        </w:rPr>
      </w:pPr>
      <w:r w:rsidRPr="00752E2E">
        <w:rPr>
          <w:rFonts w:ascii="Garamond" w:hAnsi="Garamond"/>
          <w:szCs w:val="22"/>
          <w:lang w:val="en-US"/>
        </w:rPr>
        <w:t xml:space="preserve">The </w:t>
      </w:r>
      <w:r>
        <w:rPr>
          <w:rFonts w:ascii="Garamond" w:hAnsi="Garamond"/>
          <w:szCs w:val="22"/>
          <w:lang w:val="en-US"/>
        </w:rPr>
        <w:t>Company</w:t>
      </w:r>
      <w:r w:rsidRPr="00752E2E">
        <w:rPr>
          <w:rFonts w:ascii="Garamond" w:hAnsi="Garamond"/>
          <w:szCs w:val="22"/>
          <w:lang w:val="en-US"/>
        </w:rPr>
        <w:t xml:space="preserve"> may not assign </w:t>
      </w:r>
      <w:r>
        <w:rPr>
          <w:rFonts w:ascii="Garamond" w:hAnsi="Garamond"/>
          <w:szCs w:val="22"/>
          <w:lang w:val="en-US"/>
        </w:rPr>
        <w:t>this Agreement</w:t>
      </w:r>
      <w:r w:rsidRPr="00752E2E">
        <w:rPr>
          <w:rFonts w:ascii="Garamond" w:hAnsi="Garamond"/>
          <w:szCs w:val="22"/>
          <w:lang w:val="en-US"/>
        </w:rPr>
        <w:t xml:space="preserve">, in whole or in part, without </w:t>
      </w:r>
      <w:proofErr w:type="spellStart"/>
      <w:r>
        <w:rPr>
          <w:rFonts w:ascii="Garamond" w:hAnsi="Garamond"/>
          <w:szCs w:val="22"/>
          <w:lang w:val="en-US"/>
        </w:rPr>
        <w:t>FiMVO’s</w:t>
      </w:r>
      <w:proofErr w:type="spellEnd"/>
      <w:r w:rsidRPr="00752E2E">
        <w:rPr>
          <w:rFonts w:ascii="Garamond" w:hAnsi="Garamond"/>
          <w:szCs w:val="22"/>
          <w:lang w:val="en-US"/>
        </w:rPr>
        <w:t xml:space="preserve"> prior written consent</w:t>
      </w:r>
      <w:r w:rsidR="002E2BEF" w:rsidRPr="002E2BEF">
        <w:rPr>
          <w:rFonts w:ascii="Garamond" w:hAnsi="Garamond"/>
          <w:szCs w:val="22"/>
          <w:lang w:val="en-US"/>
        </w:rPr>
        <w:t>, which shall not be unreasonably withheld</w:t>
      </w:r>
      <w:r w:rsidR="002E2BEF">
        <w:rPr>
          <w:rFonts w:ascii="Garamond" w:hAnsi="Garamond"/>
          <w:szCs w:val="22"/>
          <w:lang w:val="en-US"/>
        </w:rPr>
        <w:t>.</w:t>
      </w:r>
      <w:r w:rsidRPr="00752E2E">
        <w:rPr>
          <w:rFonts w:ascii="Garamond" w:hAnsi="Garamond"/>
          <w:szCs w:val="22"/>
          <w:lang w:val="en-US"/>
        </w:rPr>
        <w:t xml:space="preserve"> </w:t>
      </w:r>
      <w:r w:rsidR="002E2BEF">
        <w:rPr>
          <w:rFonts w:ascii="Garamond" w:hAnsi="Garamond"/>
          <w:szCs w:val="22"/>
          <w:lang w:val="en-US"/>
        </w:rPr>
        <w:t>A</w:t>
      </w:r>
      <w:r w:rsidRPr="00752E2E">
        <w:rPr>
          <w:rFonts w:ascii="Garamond" w:hAnsi="Garamond"/>
          <w:szCs w:val="22"/>
          <w:lang w:val="en-US"/>
        </w:rPr>
        <w:t xml:space="preserve">ny attempted assignment in violation of this provision shall be </w:t>
      </w:r>
      <w:r w:rsidR="00731279">
        <w:rPr>
          <w:rFonts w:ascii="Garamond" w:hAnsi="Garamond"/>
          <w:szCs w:val="22"/>
          <w:lang w:val="en-US"/>
        </w:rPr>
        <w:t>invalid</w:t>
      </w:r>
      <w:r w:rsidRPr="00752E2E">
        <w:rPr>
          <w:rFonts w:ascii="Garamond" w:hAnsi="Garamond"/>
          <w:szCs w:val="22"/>
          <w:lang w:val="en-US"/>
        </w:rPr>
        <w:t xml:space="preserve">. </w:t>
      </w:r>
      <w:r>
        <w:rPr>
          <w:rFonts w:ascii="Garamond" w:hAnsi="Garamond"/>
          <w:szCs w:val="22"/>
          <w:lang w:val="en-US"/>
        </w:rPr>
        <w:t>FiMVO</w:t>
      </w:r>
      <w:r w:rsidRPr="00752E2E">
        <w:rPr>
          <w:rFonts w:ascii="Garamond" w:hAnsi="Garamond"/>
          <w:szCs w:val="22"/>
          <w:lang w:val="en-US"/>
        </w:rPr>
        <w:t xml:space="preserve"> may assign </w:t>
      </w:r>
      <w:r w:rsidR="00731279">
        <w:rPr>
          <w:rFonts w:ascii="Garamond" w:hAnsi="Garamond"/>
          <w:szCs w:val="22"/>
          <w:lang w:val="en-US"/>
        </w:rPr>
        <w:t>this Agreement, in whole or in part</w:t>
      </w:r>
      <w:r w:rsidR="002C0421">
        <w:rPr>
          <w:rFonts w:ascii="Garamond" w:hAnsi="Garamond"/>
          <w:szCs w:val="22"/>
          <w:lang w:val="en-US"/>
        </w:rPr>
        <w:t xml:space="preserve"> to its successor</w:t>
      </w:r>
      <w:r w:rsidR="00731279">
        <w:rPr>
          <w:rFonts w:ascii="Garamond" w:hAnsi="Garamond"/>
          <w:szCs w:val="22"/>
          <w:lang w:val="en-US"/>
        </w:rPr>
        <w:t xml:space="preserve">, </w:t>
      </w:r>
      <w:r w:rsidRPr="00752E2E">
        <w:rPr>
          <w:rFonts w:ascii="Garamond" w:hAnsi="Garamond"/>
          <w:szCs w:val="22"/>
          <w:lang w:val="en-US"/>
        </w:rPr>
        <w:t xml:space="preserve">without the </w:t>
      </w:r>
      <w:r w:rsidR="00731279">
        <w:rPr>
          <w:rFonts w:ascii="Garamond" w:hAnsi="Garamond"/>
          <w:szCs w:val="22"/>
          <w:lang w:val="en-US"/>
        </w:rPr>
        <w:t>Company’s</w:t>
      </w:r>
      <w:r w:rsidRPr="00752E2E">
        <w:rPr>
          <w:rFonts w:ascii="Garamond" w:hAnsi="Garamond"/>
          <w:szCs w:val="22"/>
          <w:lang w:val="en-US"/>
        </w:rPr>
        <w:t xml:space="preserve"> </w:t>
      </w:r>
      <w:r w:rsidR="00731279">
        <w:rPr>
          <w:rFonts w:ascii="Garamond" w:hAnsi="Garamond"/>
          <w:szCs w:val="22"/>
          <w:lang w:val="en-US"/>
        </w:rPr>
        <w:t xml:space="preserve">consent at any time, it being </w:t>
      </w:r>
      <w:r w:rsidRPr="00752E2E">
        <w:rPr>
          <w:rFonts w:ascii="Garamond" w:hAnsi="Garamond"/>
          <w:szCs w:val="22"/>
          <w:lang w:val="en-US"/>
        </w:rPr>
        <w:t xml:space="preserve">agreed that </w:t>
      </w:r>
      <w:r w:rsidR="00731279">
        <w:rPr>
          <w:rFonts w:ascii="Garamond" w:hAnsi="Garamond"/>
          <w:szCs w:val="22"/>
          <w:lang w:val="en-US"/>
        </w:rPr>
        <w:t>FiMVO</w:t>
      </w:r>
      <w:r w:rsidRPr="00752E2E">
        <w:rPr>
          <w:rFonts w:ascii="Garamond" w:hAnsi="Garamond"/>
          <w:szCs w:val="22"/>
          <w:lang w:val="en-US"/>
        </w:rPr>
        <w:t xml:space="preserve"> shall inform the </w:t>
      </w:r>
      <w:r w:rsidR="00731279">
        <w:rPr>
          <w:rFonts w:ascii="Garamond" w:hAnsi="Garamond"/>
          <w:szCs w:val="22"/>
          <w:lang w:val="en-US"/>
        </w:rPr>
        <w:t>Company about such assignment and the reasons</w:t>
      </w:r>
      <w:r w:rsidRPr="00752E2E">
        <w:rPr>
          <w:rFonts w:ascii="Garamond" w:hAnsi="Garamond"/>
          <w:szCs w:val="22"/>
          <w:lang w:val="en-US"/>
        </w:rPr>
        <w:t xml:space="preserve"> thereof </w:t>
      </w:r>
      <w:proofErr w:type="spellStart"/>
      <w:r w:rsidR="00731279">
        <w:rPr>
          <w:rFonts w:ascii="Garamond" w:hAnsi="Garamond"/>
          <w:szCs w:val="22"/>
          <w:lang w:val="en-US"/>
        </w:rPr>
        <w:t>FiMVO’s</w:t>
      </w:r>
      <w:proofErr w:type="spellEnd"/>
      <w:r w:rsidR="00731279">
        <w:rPr>
          <w:rFonts w:ascii="Garamond" w:hAnsi="Garamond"/>
          <w:szCs w:val="22"/>
          <w:lang w:val="en-US"/>
        </w:rPr>
        <w:t xml:space="preserve"> earliest</w:t>
      </w:r>
      <w:r w:rsidRPr="00752E2E">
        <w:rPr>
          <w:rFonts w:ascii="Garamond" w:hAnsi="Garamond"/>
          <w:szCs w:val="22"/>
          <w:lang w:val="en-US"/>
        </w:rPr>
        <w:t xml:space="preserve"> convenience.</w:t>
      </w:r>
    </w:p>
    <w:p w14:paraId="1465A501" w14:textId="77777777" w:rsidR="00C54CD0" w:rsidRPr="00C54CD0" w:rsidRDefault="00C54CD0" w:rsidP="00273416">
      <w:pPr>
        <w:ind w:left="567"/>
        <w:rPr>
          <w:rFonts w:ascii="Garamond" w:hAnsi="Garamond"/>
          <w:sz w:val="22"/>
          <w:szCs w:val="22"/>
          <w:lang w:val="en-US" w:eastAsia="fi-FI"/>
        </w:rPr>
      </w:pPr>
    </w:p>
    <w:p w14:paraId="1A77E6A4" w14:textId="77777777" w:rsidR="00933E12" w:rsidRPr="00933E12" w:rsidRDefault="00933E12" w:rsidP="00933E12">
      <w:pPr>
        <w:pStyle w:val="Luettelokappale"/>
        <w:numPr>
          <w:ilvl w:val="0"/>
          <w:numId w:val="6"/>
        </w:numPr>
        <w:jc w:val="both"/>
        <w:rPr>
          <w:rFonts w:ascii="Garamond" w:hAnsi="Garamond"/>
          <w:b/>
          <w:szCs w:val="22"/>
          <w:lang w:val="en-US"/>
        </w:rPr>
      </w:pPr>
      <w:r w:rsidRPr="00933E12">
        <w:rPr>
          <w:rFonts w:ascii="Garamond" w:hAnsi="Garamond"/>
          <w:b/>
          <w:szCs w:val="22"/>
          <w:lang w:val="en-US"/>
        </w:rPr>
        <w:t>Anti-bribery and anti-corruption</w:t>
      </w:r>
    </w:p>
    <w:p w14:paraId="04D7DBCD" w14:textId="77777777" w:rsidR="00933E12" w:rsidRPr="00933E12" w:rsidRDefault="00933E12" w:rsidP="00933E12">
      <w:pPr>
        <w:ind w:left="567"/>
        <w:jc w:val="both"/>
        <w:rPr>
          <w:rFonts w:ascii="Garamond" w:hAnsi="Garamond"/>
          <w:sz w:val="22"/>
          <w:szCs w:val="22"/>
          <w:lang w:val="en-US" w:eastAsia="fi-FI"/>
        </w:rPr>
      </w:pPr>
    </w:p>
    <w:p w14:paraId="6818001E" w14:textId="77777777" w:rsidR="00933E12" w:rsidRPr="00933E12" w:rsidRDefault="002C0421" w:rsidP="00933E12">
      <w:pPr>
        <w:ind w:left="567"/>
        <w:jc w:val="both"/>
        <w:rPr>
          <w:rFonts w:ascii="Garamond" w:hAnsi="Garamond"/>
          <w:sz w:val="22"/>
          <w:szCs w:val="22"/>
          <w:lang w:val="en-US" w:eastAsia="fi-FI"/>
        </w:rPr>
      </w:pPr>
      <w:r>
        <w:rPr>
          <w:rFonts w:ascii="Garamond" w:hAnsi="Garamond"/>
          <w:sz w:val="22"/>
          <w:szCs w:val="22"/>
          <w:lang w:val="en-US" w:eastAsia="fi-FI"/>
        </w:rPr>
        <w:t>Each Party</w:t>
      </w:r>
      <w:r w:rsidR="00933E12" w:rsidRPr="00933E12">
        <w:rPr>
          <w:rFonts w:ascii="Garamond" w:hAnsi="Garamond"/>
          <w:sz w:val="22"/>
          <w:szCs w:val="22"/>
          <w:lang w:val="en-US" w:eastAsia="fi-FI"/>
        </w:rPr>
        <w:t xml:space="preserve"> agrees that it shall comply</w:t>
      </w:r>
      <w:r>
        <w:rPr>
          <w:rFonts w:ascii="Garamond" w:hAnsi="Garamond"/>
          <w:sz w:val="22"/>
          <w:szCs w:val="22"/>
          <w:lang w:val="en-US" w:eastAsia="fi-FI"/>
        </w:rPr>
        <w:t xml:space="preserve">, </w:t>
      </w:r>
      <w:proofErr w:type="gramStart"/>
      <w:r>
        <w:rPr>
          <w:rFonts w:ascii="Garamond" w:hAnsi="Garamond"/>
          <w:sz w:val="22"/>
          <w:szCs w:val="22"/>
          <w:lang w:val="en-US" w:eastAsia="fi-FI"/>
        </w:rPr>
        <w:t>at all times</w:t>
      </w:r>
      <w:proofErr w:type="gramEnd"/>
      <w:r>
        <w:rPr>
          <w:rFonts w:ascii="Garamond" w:hAnsi="Garamond"/>
          <w:sz w:val="22"/>
          <w:szCs w:val="22"/>
          <w:lang w:val="en-US" w:eastAsia="fi-FI"/>
        </w:rPr>
        <w:t>,</w:t>
      </w:r>
      <w:r w:rsidR="00933E12" w:rsidRPr="00933E12">
        <w:rPr>
          <w:rFonts w:ascii="Garamond" w:hAnsi="Garamond"/>
          <w:sz w:val="22"/>
          <w:szCs w:val="22"/>
          <w:lang w:val="en-US" w:eastAsia="fi-FI"/>
        </w:rPr>
        <w:t xml:space="preserve"> with all applicable anti-corruption laws </w:t>
      </w:r>
      <w:r w:rsidR="00933E12">
        <w:rPr>
          <w:rFonts w:ascii="Garamond" w:hAnsi="Garamond"/>
          <w:sz w:val="22"/>
          <w:szCs w:val="22"/>
          <w:lang w:val="en-US" w:eastAsia="fi-FI"/>
        </w:rPr>
        <w:t>and regulations</w:t>
      </w:r>
      <w:r w:rsidR="00933E12" w:rsidRPr="00933E12">
        <w:rPr>
          <w:rFonts w:ascii="Garamond" w:hAnsi="Garamond"/>
          <w:sz w:val="22"/>
          <w:szCs w:val="22"/>
          <w:lang w:val="en-US" w:eastAsia="fi-FI"/>
        </w:rPr>
        <w:t xml:space="preserve">. </w:t>
      </w:r>
    </w:p>
    <w:p w14:paraId="7BC96506" w14:textId="77777777" w:rsidR="00933E12" w:rsidRPr="00933E12" w:rsidRDefault="00933E12" w:rsidP="00933E12">
      <w:pPr>
        <w:ind w:left="567"/>
        <w:jc w:val="both"/>
        <w:rPr>
          <w:rFonts w:ascii="Garamond" w:hAnsi="Garamond"/>
          <w:sz w:val="22"/>
          <w:szCs w:val="22"/>
          <w:lang w:val="en-US" w:eastAsia="fi-FI"/>
        </w:rPr>
      </w:pPr>
    </w:p>
    <w:p w14:paraId="7835871F" w14:textId="77777777" w:rsidR="00000A7D" w:rsidRPr="00933E12" w:rsidRDefault="002C0421" w:rsidP="00933E12">
      <w:pPr>
        <w:ind w:left="567"/>
        <w:jc w:val="both"/>
        <w:rPr>
          <w:rFonts w:ascii="Garamond" w:hAnsi="Garamond"/>
          <w:b/>
          <w:sz w:val="22"/>
          <w:szCs w:val="22"/>
          <w:lang w:val="en-US"/>
        </w:rPr>
      </w:pPr>
      <w:r>
        <w:rPr>
          <w:rFonts w:ascii="Garamond" w:hAnsi="Garamond"/>
          <w:sz w:val="22"/>
          <w:szCs w:val="22"/>
          <w:lang w:val="en-US"/>
        </w:rPr>
        <w:t>Either Party</w:t>
      </w:r>
      <w:r w:rsidR="00933E12" w:rsidRPr="00933E12">
        <w:rPr>
          <w:rFonts w:ascii="Garamond" w:hAnsi="Garamond"/>
          <w:sz w:val="22"/>
          <w:szCs w:val="22"/>
          <w:lang w:val="en-US"/>
        </w:rPr>
        <w:t xml:space="preserve"> shall be entitled to terminate this Agreement immediately on written notice to </w:t>
      </w:r>
      <w:r>
        <w:rPr>
          <w:rFonts w:ascii="Garamond" w:hAnsi="Garamond"/>
          <w:sz w:val="22"/>
          <w:szCs w:val="22"/>
          <w:lang w:val="en-US"/>
        </w:rPr>
        <w:t>the other Party</w:t>
      </w:r>
      <w:r w:rsidR="00933E12" w:rsidRPr="00933E12">
        <w:rPr>
          <w:rFonts w:ascii="Garamond" w:hAnsi="Garamond"/>
          <w:sz w:val="22"/>
          <w:szCs w:val="22"/>
          <w:lang w:val="en-US"/>
        </w:rPr>
        <w:t xml:space="preserve">, if </w:t>
      </w:r>
      <w:r>
        <w:rPr>
          <w:rFonts w:ascii="Garamond" w:hAnsi="Garamond"/>
          <w:sz w:val="22"/>
          <w:szCs w:val="22"/>
          <w:lang w:val="en-US"/>
        </w:rPr>
        <w:t xml:space="preserve">the other Party is in breach of its obligations </w:t>
      </w:r>
      <w:r w:rsidR="00BA7B1E">
        <w:rPr>
          <w:rFonts w:ascii="Garamond" w:hAnsi="Garamond"/>
          <w:sz w:val="22"/>
          <w:szCs w:val="22"/>
          <w:lang w:val="en-US"/>
        </w:rPr>
        <w:t>set out in this Section 16</w:t>
      </w:r>
      <w:r w:rsidR="00933E12" w:rsidRPr="00933E12">
        <w:rPr>
          <w:rFonts w:ascii="Garamond" w:hAnsi="Garamond"/>
          <w:sz w:val="22"/>
          <w:szCs w:val="22"/>
          <w:lang w:val="en-US"/>
        </w:rPr>
        <w:t>.</w:t>
      </w:r>
    </w:p>
    <w:p w14:paraId="388D987D" w14:textId="77777777" w:rsidR="00933E12" w:rsidRPr="00933E12" w:rsidRDefault="00933E12" w:rsidP="00933E12">
      <w:pPr>
        <w:ind w:left="567"/>
        <w:jc w:val="both"/>
        <w:rPr>
          <w:rFonts w:ascii="Garamond" w:hAnsi="Garamond"/>
          <w:b/>
          <w:szCs w:val="22"/>
          <w:lang w:val="en-US"/>
        </w:rPr>
      </w:pPr>
    </w:p>
    <w:p w14:paraId="2B1FC05D" w14:textId="77777777" w:rsidR="00931B30" w:rsidRPr="00AB55F4" w:rsidRDefault="00F03477" w:rsidP="00931B30">
      <w:pPr>
        <w:pStyle w:val="Luettelokappale"/>
        <w:numPr>
          <w:ilvl w:val="0"/>
          <w:numId w:val="6"/>
        </w:numPr>
        <w:jc w:val="both"/>
        <w:rPr>
          <w:rFonts w:ascii="Garamond" w:hAnsi="Garamond"/>
          <w:b/>
          <w:szCs w:val="22"/>
          <w:lang w:val="en-US"/>
        </w:rPr>
      </w:pPr>
      <w:r>
        <w:rPr>
          <w:rFonts w:ascii="Garamond" w:hAnsi="Garamond"/>
          <w:b/>
          <w:szCs w:val="22"/>
          <w:lang w:val="en-US"/>
        </w:rPr>
        <w:t>Entire Agreement</w:t>
      </w:r>
    </w:p>
    <w:p w14:paraId="7C23782A" w14:textId="77777777" w:rsidR="00FC3702" w:rsidRDefault="00FC3702" w:rsidP="00FC3702">
      <w:pPr>
        <w:pStyle w:val="Luettelokappale"/>
        <w:ind w:left="567"/>
        <w:jc w:val="both"/>
        <w:rPr>
          <w:rFonts w:ascii="Garamond" w:hAnsi="Garamond"/>
          <w:szCs w:val="22"/>
          <w:lang w:val="en-US"/>
        </w:rPr>
      </w:pPr>
    </w:p>
    <w:p w14:paraId="77C5CEED" w14:textId="77777777" w:rsidR="00FC3702" w:rsidRPr="000D7C2E" w:rsidRDefault="00FC3702" w:rsidP="00F03477">
      <w:pPr>
        <w:pStyle w:val="Luettelokappale"/>
        <w:ind w:left="567"/>
        <w:jc w:val="both"/>
        <w:rPr>
          <w:rFonts w:ascii="Garamond" w:hAnsi="Garamond"/>
          <w:szCs w:val="22"/>
          <w:lang w:val="en-US"/>
        </w:rPr>
      </w:pPr>
      <w:r w:rsidRPr="000D7C2E">
        <w:rPr>
          <w:rFonts w:ascii="Garamond" w:hAnsi="Garamond"/>
          <w:szCs w:val="22"/>
          <w:lang w:val="en-US"/>
        </w:rPr>
        <w:t xml:space="preserve">This Agreement constitutes the entire agreement between the Parties with respect to the subject matter </w:t>
      </w:r>
      <w:r w:rsidR="00B41C7A">
        <w:rPr>
          <w:rFonts w:ascii="Garamond" w:hAnsi="Garamond"/>
          <w:szCs w:val="22"/>
          <w:lang w:val="en-US"/>
        </w:rPr>
        <w:t xml:space="preserve">of this Agreement and supersedes and replaces </w:t>
      </w:r>
      <w:r w:rsidR="00B41C7A" w:rsidRPr="00B41C7A">
        <w:rPr>
          <w:rFonts w:ascii="Garamond" w:hAnsi="Garamond"/>
          <w:szCs w:val="22"/>
          <w:lang w:val="en-US"/>
        </w:rPr>
        <w:t>any prior proposals, negotiations, agreements and other written or oral communications between the Parties relating to the subject matter of this Agreement</w:t>
      </w:r>
      <w:r w:rsidRPr="000D7C2E">
        <w:rPr>
          <w:rFonts w:ascii="Garamond" w:hAnsi="Garamond"/>
          <w:szCs w:val="22"/>
          <w:lang w:val="en-US"/>
        </w:rPr>
        <w:t xml:space="preserve">. </w:t>
      </w:r>
    </w:p>
    <w:p w14:paraId="7AA05B0C" w14:textId="77777777" w:rsidR="00FC3702" w:rsidRDefault="00FC3702" w:rsidP="00931B30">
      <w:pPr>
        <w:pStyle w:val="Luettelokappale"/>
        <w:ind w:left="567"/>
        <w:jc w:val="both"/>
        <w:rPr>
          <w:rFonts w:ascii="Garamond" w:hAnsi="Garamond"/>
          <w:szCs w:val="22"/>
          <w:lang w:val="en-US"/>
        </w:rPr>
      </w:pPr>
    </w:p>
    <w:p w14:paraId="74D1CC6C" w14:textId="77777777" w:rsidR="00FC3702" w:rsidRPr="00FC3702" w:rsidRDefault="00FC3702" w:rsidP="00FC3702">
      <w:pPr>
        <w:pStyle w:val="Luettelokappale"/>
        <w:numPr>
          <w:ilvl w:val="0"/>
          <w:numId w:val="6"/>
        </w:numPr>
        <w:jc w:val="both"/>
        <w:rPr>
          <w:rFonts w:ascii="Garamond" w:hAnsi="Garamond"/>
          <w:b/>
          <w:szCs w:val="22"/>
          <w:lang w:val="en-US"/>
        </w:rPr>
      </w:pPr>
      <w:r>
        <w:rPr>
          <w:rFonts w:ascii="Garamond" w:hAnsi="Garamond"/>
          <w:b/>
          <w:szCs w:val="22"/>
          <w:lang w:val="en-US"/>
        </w:rPr>
        <w:t>Governing law and dispute resolution</w:t>
      </w:r>
    </w:p>
    <w:p w14:paraId="2F9C4F2F" w14:textId="77777777" w:rsidR="00FC3702" w:rsidRDefault="00FC3702" w:rsidP="00931B30">
      <w:pPr>
        <w:pStyle w:val="Luettelokappale"/>
        <w:ind w:left="567"/>
        <w:jc w:val="both"/>
        <w:rPr>
          <w:rFonts w:ascii="Garamond" w:hAnsi="Garamond"/>
          <w:szCs w:val="22"/>
          <w:lang w:val="en-US"/>
        </w:rPr>
      </w:pPr>
    </w:p>
    <w:p w14:paraId="1A9692F8" w14:textId="77777777" w:rsidR="005E4295" w:rsidRPr="000D7C2E" w:rsidRDefault="005E4295" w:rsidP="00931B30">
      <w:pPr>
        <w:pStyle w:val="Luettelokappale"/>
        <w:ind w:left="567"/>
        <w:jc w:val="both"/>
        <w:rPr>
          <w:rFonts w:ascii="Garamond" w:hAnsi="Garamond"/>
          <w:szCs w:val="22"/>
          <w:lang w:val="en-US"/>
        </w:rPr>
      </w:pPr>
      <w:r w:rsidRPr="000D7C2E">
        <w:rPr>
          <w:rFonts w:ascii="Garamond" w:hAnsi="Garamond"/>
          <w:szCs w:val="22"/>
          <w:lang w:val="en-US"/>
        </w:rPr>
        <w:t>This Agreement is governed and construed under the laws of Finland, excluding its choice of law rules.</w:t>
      </w:r>
    </w:p>
    <w:p w14:paraId="1D910638" w14:textId="77777777" w:rsidR="005E4295" w:rsidRPr="000D7C2E" w:rsidRDefault="005E4295" w:rsidP="005E4295">
      <w:pPr>
        <w:ind w:left="567"/>
        <w:jc w:val="both"/>
        <w:rPr>
          <w:rFonts w:ascii="Garamond" w:hAnsi="Garamond"/>
          <w:sz w:val="22"/>
          <w:szCs w:val="22"/>
          <w:lang w:val="en-US"/>
        </w:rPr>
      </w:pPr>
    </w:p>
    <w:p w14:paraId="5FA848D1" w14:textId="478C0529" w:rsidR="00590D7A" w:rsidRDefault="005E4295" w:rsidP="00590D7A">
      <w:pPr>
        <w:pStyle w:val="Luettelokappale"/>
        <w:ind w:left="567"/>
        <w:jc w:val="both"/>
        <w:rPr>
          <w:rFonts w:ascii="Garamond" w:hAnsi="Garamond"/>
          <w:szCs w:val="22"/>
          <w:lang w:val="en-US"/>
        </w:rPr>
      </w:pPr>
      <w:r w:rsidRPr="000D7C2E">
        <w:rPr>
          <w:rFonts w:ascii="Garamond" w:hAnsi="Garamond"/>
          <w:szCs w:val="22"/>
          <w:lang w:val="en-US"/>
        </w:rPr>
        <w:t>All disputes, controversies or claims relating to or arising out of this Agreement</w:t>
      </w:r>
      <w:r w:rsidRPr="00933E12">
        <w:rPr>
          <w:rFonts w:ascii="Garamond" w:hAnsi="Garamond"/>
          <w:szCs w:val="22"/>
          <w:lang w:val="en-US"/>
        </w:rPr>
        <w:t xml:space="preserve"> </w:t>
      </w:r>
      <w:r w:rsidRPr="000D7C2E">
        <w:rPr>
          <w:rFonts w:ascii="Garamond" w:hAnsi="Garamond"/>
          <w:szCs w:val="22"/>
          <w:lang w:val="en-US"/>
        </w:rPr>
        <w:t xml:space="preserve">will first and foremost be settled in negotiations between the Parties. </w:t>
      </w:r>
      <w:proofErr w:type="gramStart"/>
      <w:r w:rsidRPr="000D7C2E">
        <w:rPr>
          <w:rFonts w:ascii="Garamond" w:hAnsi="Garamond"/>
          <w:szCs w:val="22"/>
          <w:lang w:val="en-US"/>
        </w:rPr>
        <w:t>In the event that</w:t>
      </w:r>
      <w:proofErr w:type="gramEnd"/>
      <w:r w:rsidRPr="000D7C2E">
        <w:rPr>
          <w:rFonts w:ascii="Garamond" w:hAnsi="Garamond"/>
          <w:szCs w:val="22"/>
          <w:lang w:val="en-US"/>
        </w:rPr>
        <w:t xml:space="preserve"> the negotiations do not lead to a solution, such dispute, controversy or claim will be finally settled by arbitration in accordance with the Arbitration Rules of the Finland Chamber of Commerce. The number of arbitrators will be </w:t>
      </w:r>
      <w:r w:rsidRPr="00E55CE2">
        <w:rPr>
          <w:rFonts w:ascii="Garamond" w:hAnsi="Garamond"/>
          <w:szCs w:val="22"/>
          <w:lang w:val="en-US"/>
        </w:rPr>
        <w:t>one</w:t>
      </w:r>
      <w:r w:rsidRPr="000D7C2E">
        <w:rPr>
          <w:rFonts w:ascii="Garamond" w:hAnsi="Garamond"/>
          <w:szCs w:val="22"/>
          <w:lang w:val="en-US"/>
        </w:rPr>
        <w:t xml:space="preserve">, and the seat of arbitration </w:t>
      </w:r>
      <w:r w:rsidR="00650CFC">
        <w:rPr>
          <w:rFonts w:ascii="Garamond" w:hAnsi="Garamond"/>
          <w:szCs w:val="22"/>
          <w:lang w:val="en-US"/>
        </w:rPr>
        <w:t>will</w:t>
      </w:r>
      <w:r w:rsidRPr="000D7C2E">
        <w:rPr>
          <w:rFonts w:ascii="Garamond" w:hAnsi="Garamond"/>
          <w:szCs w:val="22"/>
          <w:lang w:val="en-US"/>
        </w:rPr>
        <w:t xml:space="preserve"> be Helsinki, Finland. The language of the arbitration </w:t>
      </w:r>
      <w:r w:rsidRPr="009C154C">
        <w:rPr>
          <w:rFonts w:ascii="Garamond" w:hAnsi="Garamond"/>
          <w:szCs w:val="22"/>
          <w:lang w:val="en-US"/>
        </w:rPr>
        <w:t xml:space="preserve">will be </w:t>
      </w:r>
      <w:r w:rsidR="00BA7B1E">
        <w:rPr>
          <w:rFonts w:ascii="Garamond" w:hAnsi="Garamond"/>
          <w:szCs w:val="22"/>
          <w:lang w:val="en-US"/>
        </w:rPr>
        <w:t>English</w:t>
      </w:r>
      <w:r w:rsidR="002E2BEF">
        <w:rPr>
          <w:rFonts w:ascii="Garamond" w:hAnsi="Garamond"/>
          <w:szCs w:val="22"/>
          <w:lang w:val="en-US"/>
        </w:rPr>
        <w:t>, unless the Parties separately agree in writing that the language will be Finnish</w:t>
      </w:r>
      <w:r w:rsidRPr="009C154C">
        <w:rPr>
          <w:rFonts w:ascii="Garamond" w:hAnsi="Garamond"/>
          <w:szCs w:val="22"/>
          <w:lang w:val="en-US"/>
        </w:rPr>
        <w:t>.</w:t>
      </w:r>
    </w:p>
    <w:p w14:paraId="55FE55C9" w14:textId="77777777" w:rsidR="00590D7A" w:rsidRDefault="00590D7A" w:rsidP="00590D7A">
      <w:pPr>
        <w:pStyle w:val="Luettelokappale"/>
        <w:ind w:left="567"/>
        <w:jc w:val="both"/>
        <w:rPr>
          <w:rFonts w:ascii="Garamond" w:hAnsi="Garamond"/>
          <w:szCs w:val="22"/>
          <w:lang w:val="en-US"/>
        </w:rPr>
      </w:pPr>
    </w:p>
    <w:p w14:paraId="192DF463" w14:textId="77777777" w:rsidR="00465BC9" w:rsidRPr="00FC3702" w:rsidRDefault="00465BC9" w:rsidP="00465BC9">
      <w:pPr>
        <w:pStyle w:val="Luettelokappale"/>
        <w:numPr>
          <w:ilvl w:val="0"/>
          <w:numId w:val="6"/>
        </w:numPr>
        <w:jc w:val="both"/>
        <w:rPr>
          <w:rFonts w:ascii="Garamond" w:hAnsi="Garamond"/>
          <w:b/>
          <w:szCs w:val="22"/>
          <w:lang w:val="en-US"/>
        </w:rPr>
      </w:pPr>
      <w:r>
        <w:rPr>
          <w:rFonts w:ascii="Garamond" w:hAnsi="Garamond"/>
          <w:b/>
          <w:szCs w:val="22"/>
          <w:lang w:val="en-US"/>
        </w:rPr>
        <w:t>Appendices</w:t>
      </w:r>
    </w:p>
    <w:p w14:paraId="130530D1" w14:textId="77777777" w:rsidR="00465BC9" w:rsidRDefault="00465BC9" w:rsidP="00465BC9">
      <w:pPr>
        <w:pStyle w:val="Luettelokappale"/>
        <w:ind w:left="567"/>
        <w:jc w:val="both"/>
        <w:rPr>
          <w:rFonts w:ascii="Garamond" w:hAnsi="Garamond"/>
          <w:szCs w:val="22"/>
          <w:lang w:val="en-US"/>
        </w:rPr>
      </w:pPr>
    </w:p>
    <w:p w14:paraId="492E73E7" w14:textId="77777777" w:rsidR="00933E12" w:rsidRDefault="00465BC9" w:rsidP="00465BC9">
      <w:pPr>
        <w:pStyle w:val="Luettelokappale"/>
        <w:ind w:left="567"/>
        <w:jc w:val="both"/>
        <w:rPr>
          <w:rFonts w:ascii="Garamond" w:hAnsi="Garamond"/>
          <w:szCs w:val="22"/>
          <w:lang w:val="en-US"/>
        </w:rPr>
      </w:pPr>
      <w:r>
        <w:rPr>
          <w:rFonts w:ascii="Garamond" w:hAnsi="Garamond"/>
          <w:szCs w:val="22"/>
          <w:lang w:val="en-US"/>
        </w:rPr>
        <w:t>Appendix 1</w:t>
      </w:r>
      <w:r>
        <w:rPr>
          <w:rFonts w:ascii="Garamond" w:hAnsi="Garamond"/>
          <w:szCs w:val="22"/>
          <w:lang w:val="en-US"/>
        </w:rPr>
        <w:tab/>
        <w:t>Fees</w:t>
      </w:r>
      <w:r w:rsidR="00EE1B04">
        <w:rPr>
          <w:rFonts w:ascii="Garamond" w:hAnsi="Garamond"/>
          <w:szCs w:val="22"/>
          <w:lang w:val="en-US"/>
        </w:rPr>
        <w:t xml:space="preserve"> and invoicing</w:t>
      </w:r>
    </w:p>
    <w:p w14:paraId="162144AE" w14:textId="77777777" w:rsidR="00465BC9" w:rsidRDefault="00933E12" w:rsidP="00465BC9">
      <w:pPr>
        <w:pStyle w:val="Luettelokappale"/>
        <w:ind w:left="567"/>
        <w:jc w:val="both"/>
        <w:rPr>
          <w:rFonts w:ascii="Garamond" w:hAnsi="Garamond"/>
          <w:szCs w:val="22"/>
          <w:lang w:val="en-US"/>
        </w:rPr>
      </w:pPr>
      <w:r>
        <w:rPr>
          <w:rFonts w:ascii="Garamond" w:hAnsi="Garamond"/>
          <w:szCs w:val="22"/>
          <w:lang w:val="en-US"/>
        </w:rPr>
        <w:t>Appendix 2</w:t>
      </w:r>
      <w:r>
        <w:rPr>
          <w:rFonts w:ascii="Garamond" w:hAnsi="Garamond"/>
          <w:szCs w:val="22"/>
          <w:lang w:val="en-US"/>
        </w:rPr>
        <w:tab/>
        <w:t>List of marketing a</w:t>
      </w:r>
      <w:r w:rsidR="00001C2F">
        <w:rPr>
          <w:rFonts w:ascii="Garamond" w:hAnsi="Garamond"/>
          <w:szCs w:val="22"/>
          <w:lang w:val="en-US"/>
        </w:rPr>
        <w:t>uthoriz</w:t>
      </w:r>
      <w:r>
        <w:rPr>
          <w:rFonts w:ascii="Garamond" w:hAnsi="Garamond"/>
          <w:szCs w:val="22"/>
          <w:lang w:val="en-US"/>
        </w:rPr>
        <w:t>ation holders represented by the Company</w:t>
      </w:r>
      <w:r w:rsidR="00EE1B04">
        <w:rPr>
          <w:rFonts w:ascii="Garamond" w:hAnsi="Garamond"/>
          <w:szCs w:val="22"/>
          <w:lang w:val="en-US"/>
        </w:rPr>
        <w:t xml:space="preserve"> </w:t>
      </w:r>
    </w:p>
    <w:p w14:paraId="15547FEF" w14:textId="77777777" w:rsidR="007B72E0" w:rsidRDefault="007B72E0" w:rsidP="00465BC9">
      <w:pPr>
        <w:pStyle w:val="Luettelokappale"/>
        <w:ind w:left="567"/>
        <w:jc w:val="both"/>
        <w:rPr>
          <w:rFonts w:ascii="Garamond" w:hAnsi="Garamond"/>
          <w:szCs w:val="22"/>
          <w:lang w:val="en-US"/>
        </w:rPr>
      </w:pPr>
    </w:p>
    <w:p w14:paraId="65BCBA8E" w14:textId="2731BCC6" w:rsidR="003A2A9C" w:rsidRDefault="00B641C2" w:rsidP="00465BC9">
      <w:pPr>
        <w:pStyle w:val="Luettelokappale"/>
        <w:ind w:left="567"/>
        <w:jc w:val="both"/>
        <w:rPr>
          <w:rFonts w:ascii="Garamond" w:hAnsi="Garamond"/>
          <w:szCs w:val="22"/>
          <w:lang w:val="en-US"/>
        </w:rPr>
      </w:pPr>
      <w:r>
        <w:rPr>
          <w:rFonts w:ascii="Garamond" w:hAnsi="Garamond"/>
          <w:szCs w:val="22"/>
          <w:lang w:val="en-US"/>
        </w:rPr>
        <w:t>If there is</w:t>
      </w:r>
      <w:r w:rsidR="007B72E0" w:rsidRPr="007B72E0">
        <w:rPr>
          <w:rFonts w:ascii="Garamond" w:hAnsi="Garamond"/>
          <w:szCs w:val="22"/>
          <w:lang w:val="en-US"/>
        </w:rPr>
        <w:t xml:space="preserve"> any discrepancy between the main body of this Agreement and </w:t>
      </w:r>
      <w:r>
        <w:rPr>
          <w:rFonts w:ascii="Garamond" w:hAnsi="Garamond"/>
          <w:szCs w:val="22"/>
          <w:lang w:val="en-US"/>
        </w:rPr>
        <w:t>the appendix</w:t>
      </w:r>
      <w:r w:rsidR="007B72E0" w:rsidRPr="007B72E0">
        <w:rPr>
          <w:rFonts w:ascii="Garamond" w:hAnsi="Garamond"/>
          <w:szCs w:val="22"/>
          <w:lang w:val="en-US"/>
        </w:rPr>
        <w:t>, the main body of this Agreement prevails.</w:t>
      </w:r>
    </w:p>
    <w:p w14:paraId="3A23C256" w14:textId="77777777" w:rsidR="003A2A9C" w:rsidRDefault="003A2A9C">
      <w:pPr>
        <w:spacing w:after="160" w:line="259" w:lineRule="auto"/>
        <w:rPr>
          <w:rFonts w:ascii="Garamond" w:hAnsi="Garamond"/>
          <w:sz w:val="22"/>
          <w:szCs w:val="22"/>
          <w:lang w:val="en-US" w:eastAsia="fi-FI"/>
        </w:rPr>
      </w:pPr>
      <w:r>
        <w:rPr>
          <w:rFonts w:ascii="Garamond" w:hAnsi="Garamond"/>
          <w:szCs w:val="22"/>
          <w:lang w:val="en-US"/>
        </w:rPr>
        <w:br w:type="page"/>
      </w:r>
    </w:p>
    <w:p w14:paraId="1560372F" w14:textId="77777777" w:rsidR="007B72E0" w:rsidRDefault="007B72E0" w:rsidP="00465BC9">
      <w:pPr>
        <w:pStyle w:val="Luettelokappale"/>
        <w:ind w:left="567"/>
        <w:jc w:val="both"/>
        <w:rPr>
          <w:rFonts w:ascii="Garamond" w:hAnsi="Garamond"/>
          <w:szCs w:val="22"/>
          <w:lang w:val="en-US"/>
        </w:rPr>
      </w:pPr>
    </w:p>
    <w:p w14:paraId="144DC569" w14:textId="77777777" w:rsidR="00CC1311" w:rsidRDefault="00CC1311" w:rsidP="00590D7A">
      <w:pPr>
        <w:pStyle w:val="Luettelokappale"/>
        <w:ind w:left="567"/>
        <w:jc w:val="both"/>
        <w:rPr>
          <w:rFonts w:ascii="Garamond" w:hAnsi="Garamond"/>
          <w:szCs w:val="22"/>
          <w:lang w:val="en-US"/>
        </w:rPr>
      </w:pPr>
    </w:p>
    <w:p w14:paraId="069B0F3C" w14:textId="77777777" w:rsidR="00CC1311" w:rsidRPr="00FC3702" w:rsidRDefault="00CC1311" w:rsidP="00CC1311">
      <w:pPr>
        <w:pStyle w:val="Luettelokappale"/>
        <w:numPr>
          <w:ilvl w:val="0"/>
          <w:numId w:val="6"/>
        </w:numPr>
        <w:jc w:val="both"/>
        <w:rPr>
          <w:rFonts w:ascii="Garamond" w:hAnsi="Garamond"/>
          <w:b/>
          <w:szCs w:val="22"/>
          <w:lang w:val="en-US"/>
        </w:rPr>
      </w:pPr>
      <w:r>
        <w:rPr>
          <w:rFonts w:ascii="Garamond" w:hAnsi="Garamond"/>
          <w:b/>
          <w:szCs w:val="22"/>
          <w:lang w:val="en-US"/>
        </w:rPr>
        <w:t>Signatures</w:t>
      </w:r>
    </w:p>
    <w:p w14:paraId="05A42C38" w14:textId="77777777" w:rsidR="00CC1311" w:rsidRDefault="00CC1311" w:rsidP="00590D7A">
      <w:pPr>
        <w:pStyle w:val="Luettelokappale"/>
        <w:ind w:left="567"/>
        <w:jc w:val="both"/>
        <w:rPr>
          <w:rFonts w:ascii="Garamond" w:hAnsi="Garamond"/>
          <w:szCs w:val="22"/>
          <w:lang w:val="en-US"/>
        </w:rPr>
      </w:pPr>
    </w:p>
    <w:p w14:paraId="06411566" w14:textId="6D4AB9D2" w:rsidR="00590D7A" w:rsidRDefault="005E4295" w:rsidP="00590D7A">
      <w:pPr>
        <w:pStyle w:val="Luettelokappale"/>
        <w:ind w:left="567"/>
        <w:jc w:val="both"/>
        <w:rPr>
          <w:rFonts w:ascii="Garamond" w:hAnsi="Garamond"/>
          <w:szCs w:val="22"/>
          <w:lang w:val="en-US"/>
        </w:rPr>
      </w:pPr>
      <w:r w:rsidRPr="000D7C2E">
        <w:rPr>
          <w:rFonts w:ascii="Garamond" w:hAnsi="Garamond"/>
          <w:szCs w:val="22"/>
          <w:lang w:val="en-US"/>
        </w:rPr>
        <w:t>This Agreement has been drawn up and executed in two (2) identical copies</w:t>
      </w:r>
      <w:r w:rsidR="000A3F14">
        <w:rPr>
          <w:rFonts w:ascii="Garamond" w:hAnsi="Garamond"/>
          <w:szCs w:val="22"/>
          <w:lang w:val="en-US"/>
        </w:rPr>
        <w:t xml:space="preserve"> (which may also be</w:t>
      </w:r>
      <w:r w:rsidR="000A2CFD">
        <w:rPr>
          <w:rFonts w:ascii="Garamond" w:hAnsi="Garamond"/>
          <w:szCs w:val="22"/>
          <w:lang w:val="en-US"/>
        </w:rPr>
        <w:t xml:space="preserve"> in</w:t>
      </w:r>
      <w:r w:rsidR="000A3F14">
        <w:rPr>
          <w:rFonts w:ascii="Garamond" w:hAnsi="Garamond"/>
          <w:szCs w:val="22"/>
          <w:lang w:val="en-US"/>
        </w:rPr>
        <w:t xml:space="preserve"> electronic</w:t>
      </w:r>
      <w:r w:rsidR="000A2CFD">
        <w:rPr>
          <w:rFonts w:ascii="Garamond" w:hAnsi="Garamond"/>
          <w:szCs w:val="22"/>
          <w:lang w:val="en-US"/>
        </w:rPr>
        <w:t xml:space="preserve"> format</w:t>
      </w:r>
      <w:r w:rsidR="000A3F14">
        <w:rPr>
          <w:rFonts w:ascii="Garamond" w:hAnsi="Garamond"/>
          <w:szCs w:val="22"/>
          <w:lang w:val="en-US"/>
        </w:rPr>
        <w:t>)</w:t>
      </w:r>
      <w:r w:rsidRPr="000D7C2E">
        <w:rPr>
          <w:rFonts w:ascii="Garamond" w:hAnsi="Garamond"/>
          <w:szCs w:val="22"/>
          <w:lang w:val="en-US"/>
        </w:rPr>
        <w:t xml:space="preserve"> of which each Party has received one (1) copy.</w:t>
      </w:r>
    </w:p>
    <w:p w14:paraId="09DE8E40" w14:textId="77777777" w:rsidR="00794F58" w:rsidRDefault="00794F58" w:rsidP="00590D7A">
      <w:pPr>
        <w:pStyle w:val="Luettelokappale"/>
        <w:ind w:left="567"/>
        <w:jc w:val="both"/>
        <w:rPr>
          <w:rFonts w:ascii="Garamond" w:hAnsi="Garamond"/>
          <w:szCs w:val="22"/>
          <w:lang w:val="en-US"/>
        </w:rPr>
      </w:pPr>
    </w:p>
    <w:p w14:paraId="3A03D676" w14:textId="77777777" w:rsidR="00590D7A" w:rsidRDefault="005E4295" w:rsidP="00590D7A">
      <w:pPr>
        <w:pStyle w:val="Luettelokappale"/>
        <w:ind w:left="567"/>
        <w:jc w:val="both"/>
        <w:rPr>
          <w:rFonts w:ascii="Garamond" w:hAnsi="Garamond"/>
          <w:szCs w:val="22"/>
          <w:lang w:val="en-US"/>
        </w:rPr>
      </w:pPr>
      <w:r w:rsidRPr="000D7C2E">
        <w:rPr>
          <w:rFonts w:ascii="Garamond" w:hAnsi="Garamond"/>
          <w:szCs w:val="22"/>
          <w:lang w:val="en-US"/>
        </w:rPr>
        <w:t>Place and date:</w:t>
      </w:r>
      <w:r w:rsidR="00E17838">
        <w:rPr>
          <w:rFonts w:ascii="Garamond" w:hAnsi="Garamond"/>
          <w:szCs w:val="22"/>
          <w:lang w:val="en-US"/>
        </w:rPr>
        <w:t xml:space="preserve"> </w:t>
      </w:r>
      <w:r w:rsidRPr="000D7C2E">
        <w:rPr>
          <w:rFonts w:ascii="Garamond" w:hAnsi="Garamond"/>
          <w:szCs w:val="22"/>
          <w:lang w:val="en-US"/>
        </w:rPr>
        <w:t>_______________</w:t>
      </w:r>
      <w:r w:rsidRPr="000D7C2E">
        <w:rPr>
          <w:rFonts w:ascii="Garamond" w:hAnsi="Garamond"/>
          <w:szCs w:val="22"/>
          <w:lang w:val="en-US"/>
        </w:rPr>
        <w:tab/>
      </w:r>
      <w:r w:rsidRPr="000D7C2E">
        <w:rPr>
          <w:rFonts w:ascii="Garamond" w:hAnsi="Garamond"/>
          <w:szCs w:val="22"/>
          <w:lang w:val="en-US"/>
        </w:rPr>
        <w:tab/>
        <w:t>Place and date:</w:t>
      </w:r>
      <w:r w:rsidR="00E17838">
        <w:rPr>
          <w:rFonts w:ascii="Garamond" w:hAnsi="Garamond"/>
          <w:szCs w:val="22"/>
          <w:lang w:val="en-US"/>
        </w:rPr>
        <w:t xml:space="preserve"> </w:t>
      </w:r>
      <w:r w:rsidRPr="000D7C2E">
        <w:rPr>
          <w:rFonts w:ascii="Garamond" w:hAnsi="Garamond"/>
          <w:szCs w:val="22"/>
          <w:lang w:val="en-US"/>
        </w:rPr>
        <w:t>_______________</w:t>
      </w:r>
      <w:r w:rsidRPr="000D7C2E">
        <w:rPr>
          <w:rFonts w:ascii="Garamond" w:hAnsi="Garamond"/>
          <w:szCs w:val="22"/>
          <w:lang w:val="en-US"/>
        </w:rPr>
        <w:tab/>
      </w:r>
    </w:p>
    <w:p w14:paraId="404742F6" w14:textId="77777777" w:rsidR="00590D7A" w:rsidRDefault="00590D7A" w:rsidP="00590D7A">
      <w:pPr>
        <w:pStyle w:val="Luettelokappale"/>
        <w:ind w:left="567"/>
        <w:jc w:val="both"/>
        <w:rPr>
          <w:rFonts w:ascii="Garamond" w:hAnsi="Garamond"/>
          <w:b/>
          <w:szCs w:val="22"/>
          <w:lang w:val="en-US"/>
        </w:rPr>
      </w:pPr>
    </w:p>
    <w:p w14:paraId="08E0A5E5" w14:textId="77777777" w:rsidR="00794F58" w:rsidRDefault="00794F58" w:rsidP="00590D7A">
      <w:pPr>
        <w:pStyle w:val="Luettelokappale"/>
        <w:ind w:left="567"/>
        <w:jc w:val="both"/>
        <w:rPr>
          <w:rFonts w:ascii="Garamond" w:hAnsi="Garamond"/>
          <w:b/>
          <w:szCs w:val="22"/>
          <w:lang w:val="en-US"/>
        </w:rPr>
      </w:pPr>
    </w:p>
    <w:p w14:paraId="2D490375" w14:textId="77777777" w:rsidR="00590D7A" w:rsidRPr="00206254" w:rsidRDefault="005E4295" w:rsidP="00590D7A">
      <w:pPr>
        <w:pStyle w:val="Luettelokappale"/>
        <w:ind w:left="567"/>
        <w:jc w:val="both"/>
        <w:rPr>
          <w:rFonts w:ascii="Garamond" w:hAnsi="Garamond"/>
          <w:szCs w:val="22"/>
        </w:rPr>
      </w:pPr>
      <w:r w:rsidRPr="00206254">
        <w:rPr>
          <w:rFonts w:ascii="Garamond" w:hAnsi="Garamond"/>
          <w:b/>
          <w:szCs w:val="22"/>
        </w:rPr>
        <w:t>Suomen Lääkevarmennus Oy</w:t>
      </w:r>
      <w:r w:rsidRPr="00206254">
        <w:rPr>
          <w:rFonts w:ascii="Garamond" w:hAnsi="Garamond"/>
          <w:b/>
          <w:szCs w:val="22"/>
        </w:rPr>
        <w:tab/>
      </w:r>
      <w:r w:rsidRPr="00206254">
        <w:rPr>
          <w:rFonts w:ascii="Garamond" w:hAnsi="Garamond"/>
          <w:szCs w:val="22"/>
        </w:rPr>
        <w:tab/>
        <w:t>[</w:t>
      </w:r>
      <w:r w:rsidR="002C4E1A" w:rsidRPr="00206254">
        <w:rPr>
          <w:rFonts w:ascii="Garamond" w:hAnsi="Garamond"/>
          <w:b/>
          <w:szCs w:val="22"/>
          <w:highlight w:val="yellow"/>
        </w:rPr>
        <w:t>Company</w:t>
      </w:r>
      <w:r w:rsidRPr="00206254">
        <w:rPr>
          <w:rFonts w:ascii="Garamond" w:hAnsi="Garamond"/>
          <w:szCs w:val="22"/>
        </w:rPr>
        <w:t>]</w:t>
      </w:r>
    </w:p>
    <w:p w14:paraId="65165AFF" w14:textId="77777777" w:rsidR="00590D7A" w:rsidRPr="00206254" w:rsidRDefault="00590D7A" w:rsidP="00590D7A">
      <w:pPr>
        <w:pStyle w:val="Luettelokappale"/>
        <w:ind w:left="567"/>
        <w:jc w:val="both"/>
        <w:rPr>
          <w:rFonts w:ascii="Garamond" w:hAnsi="Garamond"/>
          <w:szCs w:val="22"/>
        </w:rPr>
      </w:pPr>
    </w:p>
    <w:p w14:paraId="25ADCB05" w14:textId="77777777" w:rsidR="00590D7A" w:rsidRPr="00206254" w:rsidRDefault="00590D7A" w:rsidP="00590D7A">
      <w:pPr>
        <w:pStyle w:val="Luettelokappale"/>
        <w:ind w:left="567"/>
        <w:jc w:val="both"/>
        <w:rPr>
          <w:rFonts w:ascii="Garamond" w:hAnsi="Garamond"/>
          <w:szCs w:val="22"/>
        </w:rPr>
      </w:pPr>
    </w:p>
    <w:p w14:paraId="17524540" w14:textId="77777777" w:rsidR="00794F58" w:rsidRPr="00206254" w:rsidRDefault="00794F58" w:rsidP="00590D7A">
      <w:pPr>
        <w:pStyle w:val="Luettelokappale"/>
        <w:ind w:left="567"/>
        <w:jc w:val="both"/>
        <w:rPr>
          <w:rFonts w:ascii="Garamond" w:hAnsi="Garamond"/>
          <w:szCs w:val="22"/>
        </w:rPr>
      </w:pPr>
    </w:p>
    <w:p w14:paraId="4A377833" w14:textId="77777777" w:rsidR="00590D7A" w:rsidRPr="00206254" w:rsidRDefault="005E4295" w:rsidP="00590D7A">
      <w:pPr>
        <w:pStyle w:val="Luettelokappale"/>
        <w:ind w:left="567"/>
        <w:jc w:val="both"/>
        <w:rPr>
          <w:rFonts w:ascii="Garamond" w:hAnsi="Garamond"/>
          <w:szCs w:val="22"/>
        </w:rPr>
      </w:pPr>
      <w:r w:rsidRPr="00206254">
        <w:rPr>
          <w:rFonts w:ascii="Garamond" w:hAnsi="Garamond"/>
          <w:szCs w:val="22"/>
        </w:rPr>
        <w:t xml:space="preserve">____________________________ </w:t>
      </w:r>
      <w:r w:rsidRPr="00206254">
        <w:rPr>
          <w:rFonts w:ascii="Garamond" w:hAnsi="Garamond"/>
          <w:szCs w:val="22"/>
        </w:rPr>
        <w:tab/>
      </w:r>
      <w:r w:rsidRPr="00206254">
        <w:rPr>
          <w:rFonts w:ascii="Garamond" w:hAnsi="Garamond"/>
          <w:szCs w:val="22"/>
        </w:rPr>
        <w:tab/>
        <w:t>____________________________</w:t>
      </w:r>
    </w:p>
    <w:p w14:paraId="4D0B0F19" w14:textId="0CECAC12" w:rsidR="00590D7A" w:rsidRPr="00604A8F" w:rsidRDefault="00604A8F" w:rsidP="00590D7A">
      <w:pPr>
        <w:pStyle w:val="Luettelokappale"/>
        <w:ind w:left="567"/>
        <w:jc w:val="both"/>
        <w:rPr>
          <w:rFonts w:ascii="Garamond" w:hAnsi="Garamond"/>
          <w:szCs w:val="22"/>
        </w:rPr>
      </w:pPr>
      <w:proofErr w:type="spellStart"/>
      <w:r w:rsidRPr="00601E8E">
        <w:rPr>
          <w:rFonts w:ascii="Garamond" w:hAnsi="Garamond"/>
          <w:szCs w:val="22"/>
        </w:rPr>
        <w:t>Name</w:t>
      </w:r>
      <w:proofErr w:type="spellEnd"/>
      <w:r w:rsidRPr="00601E8E">
        <w:rPr>
          <w:rFonts w:ascii="Garamond" w:hAnsi="Garamond"/>
          <w:szCs w:val="22"/>
        </w:rPr>
        <w:t>: Maija Gohlke-Kokkonen</w:t>
      </w:r>
      <w:r w:rsidRPr="00601E8E">
        <w:rPr>
          <w:rFonts w:ascii="Garamond" w:hAnsi="Garamond"/>
          <w:szCs w:val="22"/>
        </w:rPr>
        <w:tab/>
      </w:r>
      <w:r w:rsidR="005E4295" w:rsidRPr="00604A8F">
        <w:rPr>
          <w:rFonts w:ascii="Garamond" w:hAnsi="Garamond"/>
          <w:szCs w:val="22"/>
        </w:rPr>
        <w:tab/>
      </w:r>
      <w:proofErr w:type="spellStart"/>
      <w:r w:rsidR="005E4295" w:rsidRPr="00604A8F">
        <w:rPr>
          <w:rFonts w:ascii="Garamond" w:hAnsi="Garamond"/>
          <w:szCs w:val="22"/>
          <w:highlight w:val="yellow"/>
        </w:rPr>
        <w:t>Name</w:t>
      </w:r>
      <w:proofErr w:type="spellEnd"/>
      <w:r w:rsidR="005E4295" w:rsidRPr="00604A8F">
        <w:rPr>
          <w:rFonts w:ascii="Garamond" w:hAnsi="Garamond"/>
          <w:szCs w:val="22"/>
          <w:highlight w:val="yellow"/>
        </w:rPr>
        <w:t>:</w:t>
      </w:r>
    </w:p>
    <w:p w14:paraId="3C4F125E" w14:textId="63FF9E57" w:rsidR="00CD3D97" w:rsidRDefault="00604A8F" w:rsidP="00590D7A">
      <w:pPr>
        <w:pStyle w:val="Luettelokappale"/>
        <w:ind w:left="567"/>
        <w:jc w:val="both"/>
        <w:rPr>
          <w:rFonts w:ascii="Garamond" w:hAnsi="Garamond"/>
          <w:szCs w:val="22"/>
          <w:lang w:val="en-US"/>
        </w:rPr>
      </w:pPr>
      <w:r w:rsidRPr="000D7C2E">
        <w:rPr>
          <w:rFonts w:ascii="Garamond" w:hAnsi="Garamond"/>
          <w:szCs w:val="22"/>
          <w:lang w:val="en-US"/>
        </w:rPr>
        <w:t>Title:</w:t>
      </w:r>
      <w:r>
        <w:rPr>
          <w:rFonts w:ascii="Garamond" w:hAnsi="Garamond"/>
          <w:szCs w:val="22"/>
          <w:lang w:val="en-US"/>
        </w:rPr>
        <w:t xml:space="preserve"> General Manager</w:t>
      </w:r>
      <w:r w:rsidRPr="000D7C2E">
        <w:rPr>
          <w:rFonts w:ascii="Garamond" w:hAnsi="Garamond"/>
          <w:szCs w:val="22"/>
          <w:lang w:val="en-US"/>
        </w:rPr>
        <w:tab/>
      </w:r>
      <w:r w:rsidR="005E4295" w:rsidRPr="000D7C2E">
        <w:rPr>
          <w:rFonts w:ascii="Garamond" w:hAnsi="Garamond"/>
          <w:szCs w:val="22"/>
          <w:lang w:val="en-US"/>
        </w:rPr>
        <w:tab/>
      </w:r>
      <w:r w:rsidR="005E4295" w:rsidRPr="000D7C2E">
        <w:rPr>
          <w:rFonts w:ascii="Garamond" w:hAnsi="Garamond"/>
          <w:szCs w:val="22"/>
          <w:lang w:val="en-US"/>
        </w:rPr>
        <w:tab/>
      </w:r>
      <w:r w:rsidR="005E4295" w:rsidRPr="003A2A9C">
        <w:rPr>
          <w:rFonts w:ascii="Garamond" w:hAnsi="Garamond"/>
          <w:szCs w:val="22"/>
          <w:highlight w:val="yellow"/>
          <w:lang w:val="en-US"/>
        </w:rPr>
        <w:t>Title:</w:t>
      </w:r>
    </w:p>
    <w:p w14:paraId="40806349" w14:textId="77777777" w:rsidR="00C27FBE" w:rsidRDefault="00C27FBE" w:rsidP="00590D7A">
      <w:pPr>
        <w:pStyle w:val="Luettelokappale"/>
        <w:ind w:left="567"/>
        <w:jc w:val="both"/>
        <w:rPr>
          <w:rFonts w:ascii="Garamond" w:hAnsi="Garamond"/>
          <w:szCs w:val="22"/>
          <w:lang w:val="en-US"/>
        </w:rPr>
      </w:pPr>
    </w:p>
    <w:p w14:paraId="186DB7C5" w14:textId="77777777" w:rsidR="00C27FBE" w:rsidRDefault="00C27FBE" w:rsidP="00590D7A">
      <w:pPr>
        <w:pStyle w:val="Luettelokappale"/>
        <w:ind w:left="567"/>
        <w:jc w:val="both"/>
        <w:rPr>
          <w:rFonts w:ascii="Garamond" w:hAnsi="Garamond"/>
          <w:szCs w:val="22"/>
          <w:lang w:val="en-US"/>
        </w:rPr>
      </w:pPr>
    </w:p>
    <w:p w14:paraId="7831581A" w14:textId="06005571" w:rsidR="00C27FBE" w:rsidRDefault="00C27FBE" w:rsidP="00590D7A">
      <w:pPr>
        <w:pStyle w:val="Luettelokappale"/>
        <w:ind w:left="567"/>
        <w:jc w:val="both"/>
        <w:rPr>
          <w:rFonts w:ascii="Garamond" w:hAnsi="Garamond"/>
          <w:szCs w:val="22"/>
          <w:lang w:val="en-US"/>
        </w:rPr>
      </w:pPr>
      <w:r>
        <w:rPr>
          <w:rFonts w:ascii="Garamond" w:hAnsi="Garamond"/>
          <w:szCs w:val="22"/>
          <w:lang w:val="en-US"/>
        </w:rPr>
        <w:tab/>
      </w:r>
    </w:p>
    <w:p w14:paraId="7F7918B9" w14:textId="77777777" w:rsidR="003A2A9C" w:rsidRDefault="003A2A9C" w:rsidP="003A2A9C">
      <w:pPr>
        <w:pStyle w:val="Luettelokappale"/>
        <w:ind w:left="567"/>
        <w:jc w:val="both"/>
        <w:rPr>
          <w:rFonts w:ascii="Garamond" w:hAnsi="Garamond"/>
          <w:szCs w:val="22"/>
          <w:lang w:val="en-US"/>
        </w:rPr>
      </w:pPr>
      <w:r>
        <w:rPr>
          <w:rFonts w:ascii="Garamond" w:hAnsi="Garamond"/>
          <w:b/>
          <w:szCs w:val="22"/>
          <w:lang w:val="en-US"/>
        </w:rPr>
        <w:tab/>
      </w:r>
    </w:p>
    <w:p w14:paraId="63B66D70" w14:textId="77777777" w:rsidR="003A2A9C" w:rsidRPr="00A96471" w:rsidRDefault="003A2A9C" w:rsidP="003A2A9C">
      <w:pPr>
        <w:pStyle w:val="Luettelokappale"/>
        <w:ind w:left="567"/>
        <w:jc w:val="both"/>
        <w:rPr>
          <w:rFonts w:ascii="Garamond" w:hAnsi="Garamond"/>
          <w:szCs w:val="22"/>
          <w:lang w:val="en-US"/>
        </w:rPr>
      </w:pPr>
    </w:p>
    <w:p w14:paraId="689141D1" w14:textId="4884AF83" w:rsidR="003A2A9C" w:rsidRPr="00206254" w:rsidRDefault="00AE397F" w:rsidP="003A2A9C">
      <w:pPr>
        <w:pStyle w:val="Luettelokappale"/>
        <w:ind w:left="567"/>
        <w:jc w:val="both"/>
        <w:rPr>
          <w:rFonts w:ascii="Garamond" w:hAnsi="Garamond"/>
          <w:szCs w:val="22"/>
          <w:lang w:val="en-US"/>
        </w:rPr>
      </w:pPr>
      <w:r w:rsidRPr="00206254">
        <w:rPr>
          <w:rFonts w:ascii="Garamond" w:hAnsi="Garamond"/>
          <w:szCs w:val="22"/>
          <w:lang w:val="en-US"/>
        </w:rPr>
        <w:tab/>
      </w:r>
      <w:r w:rsidRPr="00206254">
        <w:rPr>
          <w:rFonts w:ascii="Garamond" w:hAnsi="Garamond"/>
          <w:szCs w:val="22"/>
          <w:lang w:val="en-US"/>
        </w:rPr>
        <w:tab/>
      </w:r>
      <w:r w:rsidR="003A2A9C" w:rsidRPr="00206254">
        <w:rPr>
          <w:rFonts w:ascii="Garamond" w:hAnsi="Garamond"/>
          <w:szCs w:val="22"/>
          <w:lang w:val="en-US"/>
        </w:rPr>
        <w:tab/>
      </w:r>
      <w:r w:rsidR="003A2A9C" w:rsidRPr="00206254">
        <w:rPr>
          <w:rFonts w:ascii="Garamond" w:hAnsi="Garamond"/>
          <w:szCs w:val="22"/>
          <w:lang w:val="en-US"/>
        </w:rPr>
        <w:tab/>
        <w:t>____________________________</w:t>
      </w:r>
    </w:p>
    <w:p w14:paraId="2796F0DA" w14:textId="536C5AB1" w:rsidR="003A2A9C" w:rsidRPr="00206254" w:rsidRDefault="003D6280" w:rsidP="003A2A9C">
      <w:pPr>
        <w:pStyle w:val="Luettelokappale"/>
        <w:ind w:left="567"/>
        <w:jc w:val="both"/>
        <w:rPr>
          <w:rFonts w:ascii="Garamond" w:hAnsi="Garamond"/>
          <w:szCs w:val="22"/>
          <w:lang w:val="en-US"/>
        </w:rPr>
      </w:pPr>
      <w:r w:rsidRPr="00206254">
        <w:rPr>
          <w:rFonts w:ascii="Garamond" w:hAnsi="Garamond"/>
          <w:szCs w:val="22"/>
          <w:lang w:val="en-US"/>
        </w:rPr>
        <w:tab/>
      </w:r>
      <w:r w:rsidRPr="00206254">
        <w:rPr>
          <w:rFonts w:ascii="Garamond" w:hAnsi="Garamond"/>
          <w:szCs w:val="22"/>
          <w:lang w:val="en-US"/>
        </w:rPr>
        <w:tab/>
      </w:r>
      <w:r w:rsidRPr="00206254">
        <w:rPr>
          <w:rFonts w:ascii="Garamond" w:hAnsi="Garamond"/>
          <w:szCs w:val="22"/>
          <w:lang w:val="en-US"/>
        </w:rPr>
        <w:tab/>
      </w:r>
      <w:r w:rsidR="003A2A9C" w:rsidRPr="00206254">
        <w:rPr>
          <w:rFonts w:ascii="Garamond" w:hAnsi="Garamond"/>
          <w:szCs w:val="22"/>
          <w:lang w:val="en-US"/>
        </w:rPr>
        <w:tab/>
      </w:r>
      <w:r w:rsidR="003A2A9C" w:rsidRPr="00206254">
        <w:rPr>
          <w:rFonts w:ascii="Garamond" w:hAnsi="Garamond"/>
          <w:szCs w:val="22"/>
          <w:highlight w:val="yellow"/>
          <w:lang w:val="en-US"/>
        </w:rPr>
        <w:t>Name:</w:t>
      </w:r>
    </w:p>
    <w:p w14:paraId="64A2B3AF" w14:textId="4EFBA8B5" w:rsidR="003A2A9C" w:rsidRPr="003D6280" w:rsidRDefault="00601E8E" w:rsidP="003D6280">
      <w:pPr>
        <w:ind w:firstLine="1304"/>
        <w:jc w:val="both"/>
        <w:rPr>
          <w:rFonts w:ascii="Garamond" w:hAnsi="Garamond"/>
          <w:szCs w:val="22"/>
          <w:lang w:val="en-US"/>
        </w:rPr>
      </w:pPr>
      <w:r w:rsidRPr="003D6280">
        <w:rPr>
          <w:rFonts w:ascii="Garamond" w:hAnsi="Garamond"/>
          <w:color w:val="FFFFFF" w:themeColor="background1"/>
          <w:szCs w:val="22"/>
          <w:lang w:val="en-US"/>
        </w:rPr>
        <w:t>Manage</w:t>
      </w:r>
      <w:r w:rsidR="00604A8F" w:rsidRPr="003D6280">
        <w:rPr>
          <w:rFonts w:ascii="Garamond" w:hAnsi="Garamond"/>
          <w:color w:val="FFFFFF" w:themeColor="background1"/>
          <w:szCs w:val="22"/>
          <w:lang w:val="en-US"/>
        </w:rPr>
        <w:tab/>
      </w:r>
      <w:r w:rsidR="003A2A9C" w:rsidRPr="003D6280">
        <w:rPr>
          <w:rFonts w:ascii="Garamond" w:hAnsi="Garamond"/>
          <w:szCs w:val="22"/>
          <w:lang w:val="en-US"/>
        </w:rPr>
        <w:tab/>
      </w:r>
      <w:r w:rsidR="003A2A9C" w:rsidRPr="003D6280">
        <w:rPr>
          <w:rFonts w:ascii="Garamond" w:hAnsi="Garamond"/>
          <w:szCs w:val="22"/>
          <w:lang w:val="en-US"/>
        </w:rPr>
        <w:tab/>
      </w:r>
      <w:r w:rsidR="003A2A9C" w:rsidRPr="003D6280">
        <w:rPr>
          <w:rFonts w:ascii="Garamond" w:hAnsi="Garamond"/>
          <w:szCs w:val="22"/>
          <w:highlight w:val="yellow"/>
          <w:lang w:val="en-US"/>
        </w:rPr>
        <w:t>Title:</w:t>
      </w:r>
    </w:p>
    <w:p w14:paraId="50D42E45" w14:textId="77777777" w:rsidR="003A2A9C" w:rsidRDefault="003A2A9C" w:rsidP="003A2A9C">
      <w:pPr>
        <w:pStyle w:val="Luettelokappale"/>
        <w:ind w:left="567"/>
        <w:jc w:val="both"/>
        <w:rPr>
          <w:rFonts w:ascii="Garamond" w:hAnsi="Garamond"/>
          <w:szCs w:val="22"/>
          <w:lang w:val="en-US"/>
        </w:rPr>
      </w:pPr>
    </w:p>
    <w:p w14:paraId="76FFE3E8" w14:textId="77777777" w:rsidR="003A2A9C" w:rsidRDefault="003A2A9C" w:rsidP="003A2A9C">
      <w:pPr>
        <w:pStyle w:val="Luettelokappale"/>
        <w:ind w:left="567"/>
        <w:jc w:val="both"/>
        <w:rPr>
          <w:rFonts w:ascii="Garamond" w:hAnsi="Garamond"/>
          <w:szCs w:val="22"/>
          <w:lang w:val="en-US"/>
        </w:rPr>
      </w:pPr>
    </w:p>
    <w:p w14:paraId="51D72920" w14:textId="77777777" w:rsidR="003A2A9C" w:rsidRDefault="003A2A9C" w:rsidP="003A2A9C">
      <w:pPr>
        <w:pStyle w:val="Luettelokappale"/>
        <w:ind w:left="567"/>
        <w:jc w:val="both"/>
        <w:rPr>
          <w:rFonts w:ascii="Garamond" w:hAnsi="Garamond"/>
          <w:szCs w:val="22"/>
          <w:lang w:val="en-US"/>
        </w:rPr>
      </w:pPr>
    </w:p>
    <w:p w14:paraId="6C976960" w14:textId="1F3B4E39" w:rsidR="003A2A9C" w:rsidRDefault="003A2A9C">
      <w:pPr>
        <w:spacing w:after="160" w:line="259" w:lineRule="auto"/>
        <w:rPr>
          <w:rFonts w:ascii="Garamond" w:hAnsi="Garamond"/>
          <w:b/>
          <w:sz w:val="22"/>
          <w:szCs w:val="22"/>
          <w:lang w:val="en-US" w:eastAsia="fi-FI"/>
        </w:rPr>
      </w:pPr>
      <w:r>
        <w:rPr>
          <w:rFonts w:ascii="Garamond" w:hAnsi="Garamond"/>
          <w:b/>
          <w:szCs w:val="22"/>
          <w:lang w:val="en-US"/>
        </w:rPr>
        <w:br w:type="page"/>
      </w:r>
    </w:p>
    <w:p w14:paraId="76119675" w14:textId="6AAC14D3" w:rsidR="005E4295" w:rsidRPr="00C27FBE" w:rsidRDefault="00CD3D97" w:rsidP="00590D7A">
      <w:pPr>
        <w:pStyle w:val="Luettelokappale"/>
        <w:ind w:left="567"/>
        <w:jc w:val="both"/>
        <w:rPr>
          <w:rFonts w:ascii="Garamond" w:hAnsi="Garamond"/>
          <w:b/>
          <w:szCs w:val="22"/>
          <w:lang w:val="en-US"/>
        </w:rPr>
      </w:pPr>
      <w:r w:rsidRPr="00C27FBE">
        <w:rPr>
          <w:rFonts w:ascii="Garamond" w:hAnsi="Garamond"/>
          <w:b/>
          <w:szCs w:val="22"/>
          <w:lang w:val="en-US"/>
        </w:rPr>
        <w:lastRenderedPageBreak/>
        <w:t>Appendix 1</w:t>
      </w:r>
      <w:r w:rsidR="00EA1312">
        <w:rPr>
          <w:rFonts w:ascii="Garamond" w:hAnsi="Garamond"/>
          <w:b/>
          <w:szCs w:val="22"/>
          <w:lang w:val="en-US"/>
        </w:rPr>
        <w:t xml:space="preserve"> </w:t>
      </w:r>
      <w:r w:rsidR="000A2CFD">
        <w:rPr>
          <w:rFonts w:ascii="Garamond" w:hAnsi="Garamond"/>
          <w:b/>
          <w:szCs w:val="22"/>
          <w:lang w:val="en-US"/>
        </w:rPr>
        <w:t xml:space="preserve">Estimated fees and invoicing plan </w:t>
      </w:r>
    </w:p>
    <w:p w14:paraId="1BC5F7CC" w14:textId="77777777" w:rsidR="00CD3D97" w:rsidRPr="007A3FDD" w:rsidRDefault="00CD3D97" w:rsidP="00590D7A">
      <w:pPr>
        <w:pStyle w:val="Luettelokappale"/>
        <w:ind w:left="567"/>
        <w:jc w:val="both"/>
        <w:rPr>
          <w:rFonts w:ascii="Garamond" w:hAnsi="Garamond"/>
          <w:szCs w:val="22"/>
          <w:lang w:val="en-US"/>
        </w:rPr>
      </w:pPr>
    </w:p>
    <w:p w14:paraId="289221BF" w14:textId="77777777" w:rsidR="00355432" w:rsidRPr="00D059FC" w:rsidRDefault="00355432" w:rsidP="00590D7A">
      <w:pPr>
        <w:pStyle w:val="Luettelokappale"/>
        <w:ind w:left="567"/>
        <w:jc w:val="both"/>
        <w:rPr>
          <w:rFonts w:ascii="Garamond" w:hAnsi="Garamond"/>
          <w:b/>
          <w:szCs w:val="22"/>
          <w:lang w:val="en-US"/>
        </w:rPr>
      </w:pPr>
    </w:p>
    <w:p w14:paraId="09256CCA" w14:textId="61AF15CD" w:rsidR="00CD3D97" w:rsidRPr="007A3FDD" w:rsidRDefault="00CD3D97" w:rsidP="00CD3D97">
      <w:pPr>
        <w:pStyle w:val="Luettelokappale"/>
        <w:ind w:left="567"/>
        <w:jc w:val="both"/>
        <w:rPr>
          <w:rFonts w:ascii="Garamond" w:hAnsi="Garamond"/>
          <w:szCs w:val="22"/>
          <w:lang w:val="en-US"/>
        </w:rPr>
      </w:pPr>
      <w:r w:rsidRPr="007A3FDD">
        <w:rPr>
          <w:rFonts w:ascii="Garamond" w:hAnsi="Garamond"/>
          <w:szCs w:val="22"/>
          <w:lang w:val="en-US"/>
        </w:rPr>
        <w:t>The estimated annual fees, the set</w:t>
      </w:r>
      <w:r w:rsidR="00543492">
        <w:rPr>
          <w:rFonts w:ascii="Garamond" w:hAnsi="Garamond"/>
          <w:szCs w:val="22"/>
          <w:lang w:val="en-US"/>
        </w:rPr>
        <w:t>-</w:t>
      </w:r>
      <w:r w:rsidRPr="007A3FDD">
        <w:rPr>
          <w:rFonts w:ascii="Garamond" w:hAnsi="Garamond"/>
          <w:szCs w:val="22"/>
          <w:lang w:val="en-US"/>
        </w:rPr>
        <w:t>up fees, and the payment schedule are set out below. The fees are est</w:t>
      </w:r>
      <w:r w:rsidR="00270D95">
        <w:rPr>
          <w:rFonts w:ascii="Garamond" w:hAnsi="Garamond"/>
          <w:szCs w:val="22"/>
          <w:lang w:val="en-US"/>
        </w:rPr>
        <w:t>i</w:t>
      </w:r>
      <w:r w:rsidRPr="007A3FDD">
        <w:rPr>
          <w:rFonts w:ascii="Garamond" w:hAnsi="Garamond"/>
          <w:szCs w:val="22"/>
          <w:lang w:val="en-US"/>
        </w:rPr>
        <w:t xml:space="preserve">mates and may change </w:t>
      </w:r>
      <w:r w:rsidR="00D059FC">
        <w:rPr>
          <w:rFonts w:ascii="Garamond" w:hAnsi="Garamond"/>
          <w:szCs w:val="22"/>
          <w:lang w:val="en-US"/>
        </w:rPr>
        <w:t xml:space="preserve">as the annual budgets </w:t>
      </w:r>
      <w:r w:rsidRPr="007A3FDD">
        <w:rPr>
          <w:rFonts w:ascii="Garamond" w:hAnsi="Garamond"/>
          <w:szCs w:val="22"/>
          <w:lang w:val="en-US"/>
        </w:rPr>
        <w:t xml:space="preserve">of FiMVO and amount of MAHs are confirmed. </w:t>
      </w:r>
    </w:p>
    <w:p w14:paraId="7BCB3109" w14:textId="77777777" w:rsidR="00CD3D97" w:rsidRPr="007A3FDD" w:rsidRDefault="00CD3D97" w:rsidP="00CD3D97">
      <w:pPr>
        <w:pStyle w:val="Luettelokappale"/>
        <w:ind w:left="567"/>
        <w:jc w:val="both"/>
        <w:rPr>
          <w:rFonts w:ascii="Garamond" w:hAnsi="Garamond"/>
          <w:szCs w:val="22"/>
          <w:lang w:val="en-US"/>
        </w:rPr>
      </w:pPr>
    </w:p>
    <w:p w14:paraId="3D251431" w14:textId="1EF9C3A8" w:rsidR="00CD3D97" w:rsidRDefault="00CD3D97" w:rsidP="00CD3D97">
      <w:pPr>
        <w:pStyle w:val="Luettelokappale"/>
        <w:ind w:left="567"/>
        <w:jc w:val="both"/>
        <w:rPr>
          <w:rFonts w:ascii="Garamond" w:hAnsi="Garamond"/>
          <w:szCs w:val="22"/>
          <w:lang w:val="en-US"/>
        </w:rPr>
      </w:pPr>
      <w:r w:rsidRPr="007A3FDD">
        <w:rPr>
          <w:rFonts w:ascii="Garamond" w:hAnsi="Garamond"/>
          <w:szCs w:val="22"/>
          <w:lang w:val="en-US"/>
        </w:rPr>
        <w:t xml:space="preserve">In such case, the fees will be updated accordingly as notified by FiMVO to the Company in writing. </w:t>
      </w:r>
    </w:p>
    <w:p w14:paraId="5FF23C59" w14:textId="77777777" w:rsidR="000B7F5A" w:rsidRDefault="000B7F5A" w:rsidP="000B7F5A">
      <w:pPr>
        <w:pStyle w:val="Luettelokappale"/>
        <w:ind w:left="567"/>
        <w:jc w:val="both"/>
        <w:rPr>
          <w:rFonts w:ascii="Garamond" w:hAnsi="Garamond"/>
          <w:szCs w:val="22"/>
          <w:lang w:val="en-US"/>
        </w:rPr>
      </w:pPr>
    </w:p>
    <w:p w14:paraId="7C9ED88E" w14:textId="607F380E" w:rsidR="008D6EC3" w:rsidRDefault="0020738B" w:rsidP="008D6EC3">
      <w:pPr>
        <w:pStyle w:val="Luettelokappale"/>
        <w:ind w:left="567"/>
        <w:jc w:val="both"/>
        <w:rPr>
          <w:rFonts w:ascii="Garamond" w:hAnsi="Garamond"/>
          <w:b/>
          <w:i/>
          <w:szCs w:val="22"/>
          <w:lang w:val="en-US"/>
        </w:rPr>
      </w:pPr>
      <w:r>
        <w:rPr>
          <w:rFonts w:ascii="Garamond" w:hAnsi="Garamond"/>
          <w:b/>
          <w:i/>
          <w:szCs w:val="22"/>
          <w:lang w:val="en-US"/>
        </w:rPr>
        <w:br/>
      </w:r>
      <w:r w:rsidR="008D6EC3">
        <w:rPr>
          <w:rFonts w:ascii="Garamond" w:hAnsi="Garamond"/>
          <w:b/>
          <w:i/>
          <w:szCs w:val="22"/>
          <w:lang w:val="en-US"/>
        </w:rPr>
        <w:t>Annual fee, range estimation</w:t>
      </w:r>
      <w:r w:rsidR="008D6EC3">
        <w:rPr>
          <w:rFonts w:ascii="Garamond" w:hAnsi="Garamond"/>
          <w:b/>
          <w:i/>
          <w:szCs w:val="22"/>
          <w:lang w:val="en-US"/>
        </w:rPr>
        <w:tab/>
      </w:r>
      <w:r w:rsidR="008D6EC3">
        <w:rPr>
          <w:rFonts w:ascii="Garamond" w:hAnsi="Garamond"/>
          <w:b/>
          <w:i/>
          <w:szCs w:val="22"/>
          <w:lang w:val="en-US"/>
        </w:rPr>
        <w:tab/>
        <w:t>5 000 – 10 000 euro/MAH</w:t>
      </w:r>
    </w:p>
    <w:p w14:paraId="517DFF13" w14:textId="2F0A7A51" w:rsidR="000B7F5A" w:rsidRPr="000B7F5A" w:rsidRDefault="000B7F5A" w:rsidP="008D6EC3">
      <w:pPr>
        <w:rPr>
          <w:rFonts w:ascii="Garamond" w:hAnsi="Garamond"/>
          <w:sz w:val="22"/>
          <w:szCs w:val="22"/>
          <w:lang w:val="en-US" w:eastAsia="fi-FI"/>
        </w:rPr>
      </w:pPr>
    </w:p>
    <w:p w14:paraId="69AF645A" w14:textId="77777777" w:rsidR="000B7F5A" w:rsidRPr="000B7F5A" w:rsidRDefault="000B7F5A" w:rsidP="000B7F5A">
      <w:pPr>
        <w:ind w:left="567"/>
        <w:rPr>
          <w:rFonts w:ascii="Garamond" w:hAnsi="Garamond"/>
          <w:sz w:val="22"/>
          <w:szCs w:val="22"/>
          <w:lang w:val="en-US" w:eastAsia="fi-FI"/>
        </w:rPr>
      </w:pPr>
      <w:r w:rsidRPr="000B7F5A">
        <w:rPr>
          <w:rFonts w:ascii="Garamond" w:hAnsi="Garamond"/>
          <w:sz w:val="22"/>
          <w:szCs w:val="22"/>
          <w:lang w:val="en-US" w:eastAsia="fi-FI"/>
        </w:rPr>
        <w:t xml:space="preserve">New MAHs registering in and after January 2020 will be charged from the registration quarter onwards.  </w:t>
      </w:r>
    </w:p>
    <w:p w14:paraId="08A9B27B" w14:textId="77777777" w:rsidR="000B7F5A" w:rsidRPr="000B7F5A" w:rsidRDefault="000B7F5A" w:rsidP="000B7F5A">
      <w:pPr>
        <w:ind w:left="567"/>
        <w:rPr>
          <w:rFonts w:ascii="Garamond" w:hAnsi="Garamond"/>
          <w:sz w:val="22"/>
          <w:szCs w:val="22"/>
          <w:lang w:val="en-US" w:eastAsia="fi-FI"/>
        </w:rPr>
      </w:pPr>
    </w:p>
    <w:tbl>
      <w:tblPr>
        <w:tblStyle w:val="TaulukkoRuudukko"/>
        <w:tblW w:w="0" w:type="auto"/>
        <w:tblInd w:w="567" w:type="dxa"/>
        <w:tblLook w:val="04A0" w:firstRow="1" w:lastRow="0" w:firstColumn="1" w:lastColumn="0" w:noHBand="0" w:noVBand="1"/>
      </w:tblPr>
      <w:tblGrid>
        <w:gridCol w:w="4550"/>
        <w:gridCol w:w="4512"/>
      </w:tblGrid>
      <w:tr w:rsidR="000B7F5A" w:rsidRPr="000B7F5A" w14:paraId="673CCDD8" w14:textId="77777777" w:rsidTr="000B7F5A">
        <w:tc>
          <w:tcPr>
            <w:tcW w:w="4657" w:type="dxa"/>
            <w:tcBorders>
              <w:top w:val="single" w:sz="4" w:space="0" w:color="auto"/>
              <w:left w:val="single" w:sz="4" w:space="0" w:color="auto"/>
              <w:bottom w:val="single" w:sz="4" w:space="0" w:color="auto"/>
              <w:right w:val="single" w:sz="4" w:space="0" w:color="auto"/>
            </w:tcBorders>
            <w:hideMark/>
          </w:tcPr>
          <w:p w14:paraId="7130CDBB" w14:textId="77777777" w:rsidR="000B7F5A" w:rsidRPr="000B7F5A" w:rsidRDefault="000B7F5A">
            <w:pPr>
              <w:jc w:val="center"/>
              <w:rPr>
                <w:rFonts w:ascii="Garamond" w:hAnsi="Garamond"/>
                <w:sz w:val="22"/>
                <w:szCs w:val="22"/>
                <w:lang w:val="en-US" w:eastAsia="fi-FI"/>
              </w:rPr>
            </w:pPr>
            <w:r w:rsidRPr="000B7F5A">
              <w:rPr>
                <w:rFonts w:ascii="Garamond" w:hAnsi="Garamond"/>
                <w:sz w:val="22"/>
                <w:szCs w:val="22"/>
                <w:lang w:val="en-US" w:eastAsia="fi-FI"/>
              </w:rPr>
              <w:t>Time of registration</w:t>
            </w:r>
          </w:p>
        </w:tc>
        <w:tc>
          <w:tcPr>
            <w:tcW w:w="4624" w:type="dxa"/>
            <w:tcBorders>
              <w:top w:val="single" w:sz="4" w:space="0" w:color="auto"/>
              <w:left w:val="single" w:sz="4" w:space="0" w:color="auto"/>
              <w:bottom w:val="single" w:sz="4" w:space="0" w:color="auto"/>
              <w:right w:val="single" w:sz="4" w:space="0" w:color="auto"/>
            </w:tcBorders>
            <w:hideMark/>
          </w:tcPr>
          <w:p w14:paraId="78516FD9" w14:textId="77777777" w:rsidR="000B7F5A" w:rsidRPr="000B7F5A" w:rsidRDefault="000B7F5A">
            <w:pPr>
              <w:jc w:val="center"/>
              <w:rPr>
                <w:rFonts w:ascii="Garamond" w:hAnsi="Garamond"/>
                <w:sz w:val="22"/>
                <w:szCs w:val="22"/>
                <w:lang w:val="en-US" w:eastAsia="fi-FI"/>
              </w:rPr>
            </w:pPr>
            <w:r w:rsidRPr="000B7F5A">
              <w:rPr>
                <w:rFonts w:ascii="Garamond" w:hAnsi="Garamond"/>
                <w:sz w:val="22"/>
                <w:szCs w:val="22"/>
                <w:lang w:val="en-US" w:eastAsia="fi-FI"/>
              </w:rPr>
              <w:t>Fee</w:t>
            </w:r>
          </w:p>
        </w:tc>
      </w:tr>
      <w:tr w:rsidR="000B7F5A" w:rsidRPr="000B7F5A" w14:paraId="0C4B4A18" w14:textId="77777777" w:rsidTr="000B7F5A">
        <w:tc>
          <w:tcPr>
            <w:tcW w:w="4657" w:type="dxa"/>
            <w:tcBorders>
              <w:top w:val="single" w:sz="4" w:space="0" w:color="auto"/>
              <w:left w:val="single" w:sz="4" w:space="0" w:color="auto"/>
              <w:bottom w:val="single" w:sz="4" w:space="0" w:color="auto"/>
              <w:right w:val="single" w:sz="4" w:space="0" w:color="auto"/>
            </w:tcBorders>
            <w:hideMark/>
          </w:tcPr>
          <w:p w14:paraId="22B1B49B" w14:textId="77777777" w:rsidR="000B7F5A" w:rsidRPr="000B7F5A" w:rsidRDefault="000B7F5A">
            <w:pPr>
              <w:rPr>
                <w:rFonts w:ascii="Garamond" w:hAnsi="Garamond"/>
                <w:sz w:val="22"/>
                <w:szCs w:val="22"/>
                <w:lang w:val="en-US" w:eastAsia="fi-FI"/>
              </w:rPr>
            </w:pPr>
            <w:r w:rsidRPr="000B7F5A">
              <w:rPr>
                <w:rFonts w:ascii="Garamond" w:hAnsi="Garamond"/>
                <w:sz w:val="22"/>
                <w:szCs w:val="22"/>
                <w:lang w:val="en-US" w:eastAsia="fi-FI"/>
              </w:rPr>
              <w:t>January- March</w:t>
            </w:r>
          </w:p>
        </w:tc>
        <w:tc>
          <w:tcPr>
            <w:tcW w:w="4624" w:type="dxa"/>
            <w:tcBorders>
              <w:top w:val="single" w:sz="4" w:space="0" w:color="auto"/>
              <w:left w:val="single" w:sz="4" w:space="0" w:color="auto"/>
              <w:bottom w:val="single" w:sz="4" w:space="0" w:color="auto"/>
              <w:right w:val="single" w:sz="4" w:space="0" w:color="auto"/>
            </w:tcBorders>
            <w:hideMark/>
          </w:tcPr>
          <w:p w14:paraId="166A6FAF" w14:textId="77777777" w:rsidR="000B7F5A" w:rsidRPr="000B7F5A" w:rsidRDefault="000B7F5A">
            <w:pPr>
              <w:rPr>
                <w:rFonts w:ascii="Garamond" w:hAnsi="Garamond"/>
                <w:sz w:val="22"/>
                <w:szCs w:val="22"/>
                <w:lang w:val="en-US" w:eastAsia="fi-FI"/>
              </w:rPr>
            </w:pPr>
            <w:r w:rsidRPr="000B7F5A">
              <w:rPr>
                <w:rFonts w:ascii="Garamond" w:hAnsi="Garamond"/>
                <w:sz w:val="22"/>
                <w:szCs w:val="22"/>
                <w:lang w:val="en-US" w:eastAsia="fi-FI"/>
              </w:rPr>
              <w:t xml:space="preserve">Full annual fee </w:t>
            </w:r>
          </w:p>
        </w:tc>
      </w:tr>
      <w:tr w:rsidR="000B7F5A" w:rsidRPr="000B7F5A" w14:paraId="7E589F05" w14:textId="77777777" w:rsidTr="000B7F5A">
        <w:tc>
          <w:tcPr>
            <w:tcW w:w="4657" w:type="dxa"/>
            <w:tcBorders>
              <w:top w:val="single" w:sz="4" w:space="0" w:color="auto"/>
              <w:left w:val="single" w:sz="4" w:space="0" w:color="auto"/>
              <w:bottom w:val="single" w:sz="4" w:space="0" w:color="auto"/>
              <w:right w:val="single" w:sz="4" w:space="0" w:color="auto"/>
            </w:tcBorders>
            <w:hideMark/>
          </w:tcPr>
          <w:p w14:paraId="3F663311" w14:textId="77777777" w:rsidR="000B7F5A" w:rsidRPr="000B7F5A" w:rsidRDefault="000B7F5A">
            <w:pPr>
              <w:rPr>
                <w:rFonts w:ascii="Garamond" w:hAnsi="Garamond"/>
                <w:sz w:val="22"/>
                <w:szCs w:val="22"/>
                <w:lang w:val="en-US" w:eastAsia="fi-FI"/>
              </w:rPr>
            </w:pPr>
            <w:r w:rsidRPr="000B7F5A">
              <w:rPr>
                <w:rFonts w:ascii="Garamond" w:hAnsi="Garamond"/>
                <w:sz w:val="22"/>
                <w:szCs w:val="22"/>
                <w:lang w:val="en-US" w:eastAsia="fi-FI"/>
              </w:rPr>
              <w:t>April – June</w:t>
            </w:r>
          </w:p>
        </w:tc>
        <w:tc>
          <w:tcPr>
            <w:tcW w:w="4624" w:type="dxa"/>
            <w:tcBorders>
              <w:top w:val="single" w:sz="4" w:space="0" w:color="auto"/>
              <w:left w:val="single" w:sz="4" w:space="0" w:color="auto"/>
              <w:bottom w:val="single" w:sz="4" w:space="0" w:color="auto"/>
              <w:right w:val="single" w:sz="4" w:space="0" w:color="auto"/>
            </w:tcBorders>
            <w:hideMark/>
          </w:tcPr>
          <w:p w14:paraId="4EC1DD6E" w14:textId="77777777" w:rsidR="000B7F5A" w:rsidRPr="000B7F5A" w:rsidRDefault="000B7F5A">
            <w:pPr>
              <w:rPr>
                <w:rFonts w:ascii="Garamond" w:hAnsi="Garamond"/>
                <w:sz w:val="22"/>
                <w:szCs w:val="22"/>
                <w:lang w:val="en-US" w:eastAsia="fi-FI"/>
              </w:rPr>
            </w:pPr>
            <w:r w:rsidRPr="000B7F5A">
              <w:rPr>
                <w:rFonts w:ascii="Garamond" w:hAnsi="Garamond"/>
                <w:sz w:val="22"/>
                <w:szCs w:val="22"/>
                <w:lang w:val="en-US" w:eastAsia="fi-FI"/>
              </w:rPr>
              <w:t xml:space="preserve">3/4 of annual fee </w:t>
            </w:r>
          </w:p>
        </w:tc>
      </w:tr>
      <w:tr w:rsidR="000B7F5A" w:rsidRPr="000B7F5A" w14:paraId="12D74E16" w14:textId="77777777" w:rsidTr="000B7F5A">
        <w:tc>
          <w:tcPr>
            <w:tcW w:w="4657" w:type="dxa"/>
            <w:tcBorders>
              <w:top w:val="single" w:sz="4" w:space="0" w:color="auto"/>
              <w:left w:val="single" w:sz="4" w:space="0" w:color="auto"/>
              <w:bottom w:val="single" w:sz="4" w:space="0" w:color="auto"/>
              <w:right w:val="single" w:sz="4" w:space="0" w:color="auto"/>
            </w:tcBorders>
            <w:hideMark/>
          </w:tcPr>
          <w:p w14:paraId="28D98FC2" w14:textId="77777777" w:rsidR="000B7F5A" w:rsidRPr="000B7F5A" w:rsidRDefault="000B7F5A">
            <w:pPr>
              <w:rPr>
                <w:rFonts w:ascii="Garamond" w:hAnsi="Garamond"/>
                <w:sz w:val="22"/>
                <w:szCs w:val="22"/>
                <w:lang w:val="en-US" w:eastAsia="fi-FI"/>
              </w:rPr>
            </w:pPr>
            <w:r w:rsidRPr="000B7F5A">
              <w:rPr>
                <w:rFonts w:ascii="Garamond" w:hAnsi="Garamond"/>
                <w:sz w:val="22"/>
                <w:szCs w:val="22"/>
                <w:lang w:val="en-US" w:eastAsia="fi-FI"/>
              </w:rPr>
              <w:t xml:space="preserve">July-September </w:t>
            </w:r>
          </w:p>
        </w:tc>
        <w:tc>
          <w:tcPr>
            <w:tcW w:w="4624" w:type="dxa"/>
            <w:tcBorders>
              <w:top w:val="single" w:sz="4" w:space="0" w:color="auto"/>
              <w:left w:val="single" w:sz="4" w:space="0" w:color="auto"/>
              <w:bottom w:val="single" w:sz="4" w:space="0" w:color="auto"/>
              <w:right w:val="single" w:sz="4" w:space="0" w:color="auto"/>
            </w:tcBorders>
            <w:hideMark/>
          </w:tcPr>
          <w:p w14:paraId="3D6CD294" w14:textId="77777777" w:rsidR="000B7F5A" w:rsidRPr="000B7F5A" w:rsidRDefault="000B7F5A">
            <w:pPr>
              <w:rPr>
                <w:rFonts w:ascii="Garamond" w:hAnsi="Garamond"/>
                <w:sz w:val="22"/>
                <w:szCs w:val="22"/>
                <w:lang w:val="en-US" w:eastAsia="fi-FI"/>
              </w:rPr>
            </w:pPr>
            <w:r w:rsidRPr="000B7F5A">
              <w:rPr>
                <w:rFonts w:ascii="Garamond" w:hAnsi="Garamond"/>
                <w:sz w:val="22"/>
                <w:szCs w:val="22"/>
                <w:lang w:val="en-US" w:eastAsia="fi-FI"/>
              </w:rPr>
              <w:t xml:space="preserve">2/4 of annual fee </w:t>
            </w:r>
          </w:p>
        </w:tc>
      </w:tr>
      <w:tr w:rsidR="000B7F5A" w:rsidRPr="000B7F5A" w14:paraId="57E13219" w14:textId="77777777" w:rsidTr="000B7F5A">
        <w:tc>
          <w:tcPr>
            <w:tcW w:w="4657" w:type="dxa"/>
            <w:tcBorders>
              <w:top w:val="single" w:sz="4" w:space="0" w:color="auto"/>
              <w:left w:val="single" w:sz="4" w:space="0" w:color="auto"/>
              <w:bottom w:val="single" w:sz="4" w:space="0" w:color="auto"/>
              <w:right w:val="single" w:sz="4" w:space="0" w:color="auto"/>
            </w:tcBorders>
            <w:hideMark/>
          </w:tcPr>
          <w:p w14:paraId="68DB5F0E" w14:textId="77777777" w:rsidR="000B7F5A" w:rsidRPr="000B7F5A" w:rsidRDefault="000B7F5A">
            <w:pPr>
              <w:rPr>
                <w:rFonts w:ascii="Garamond" w:hAnsi="Garamond"/>
                <w:sz w:val="22"/>
                <w:szCs w:val="22"/>
                <w:lang w:val="en-US" w:eastAsia="fi-FI"/>
              </w:rPr>
            </w:pPr>
            <w:r w:rsidRPr="000B7F5A">
              <w:rPr>
                <w:rFonts w:ascii="Garamond" w:hAnsi="Garamond"/>
                <w:sz w:val="22"/>
                <w:szCs w:val="22"/>
                <w:lang w:val="en-US" w:eastAsia="fi-FI"/>
              </w:rPr>
              <w:t xml:space="preserve">September – December </w:t>
            </w:r>
          </w:p>
        </w:tc>
        <w:tc>
          <w:tcPr>
            <w:tcW w:w="4624" w:type="dxa"/>
            <w:tcBorders>
              <w:top w:val="single" w:sz="4" w:space="0" w:color="auto"/>
              <w:left w:val="single" w:sz="4" w:space="0" w:color="auto"/>
              <w:bottom w:val="single" w:sz="4" w:space="0" w:color="auto"/>
              <w:right w:val="single" w:sz="4" w:space="0" w:color="auto"/>
            </w:tcBorders>
            <w:hideMark/>
          </w:tcPr>
          <w:p w14:paraId="42DA9DB6" w14:textId="77777777" w:rsidR="000B7F5A" w:rsidRPr="000B7F5A" w:rsidRDefault="000B7F5A">
            <w:pPr>
              <w:rPr>
                <w:rFonts w:ascii="Garamond" w:hAnsi="Garamond"/>
                <w:sz w:val="22"/>
                <w:szCs w:val="22"/>
                <w:lang w:val="en-US" w:eastAsia="fi-FI"/>
              </w:rPr>
            </w:pPr>
            <w:r w:rsidRPr="000B7F5A">
              <w:rPr>
                <w:rFonts w:ascii="Garamond" w:hAnsi="Garamond"/>
                <w:sz w:val="22"/>
                <w:szCs w:val="22"/>
                <w:lang w:val="en-US" w:eastAsia="fi-FI"/>
              </w:rPr>
              <w:t xml:space="preserve">¼ of annual fee </w:t>
            </w:r>
          </w:p>
        </w:tc>
      </w:tr>
    </w:tbl>
    <w:p w14:paraId="754BC0E5" w14:textId="77777777" w:rsidR="000B7F5A" w:rsidRPr="000B7F5A" w:rsidRDefault="000B7F5A" w:rsidP="000B7F5A">
      <w:pPr>
        <w:ind w:left="567"/>
        <w:rPr>
          <w:rFonts w:ascii="Garamond" w:hAnsi="Garamond"/>
          <w:sz w:val="22"/>
          <w:szCs w:val="22"/>
          <w:lang w:val="en-US" w:eastAsia="fi-FI"/>
        </w:rPr>
      </w:pPr>
    </w:p>
    <w:p w14:paraId="76340CE5" w14:textId="77777777" w:rsidR="000B7F5A" w:rsidRPr="000B7F5A" w:rsidRDefault="000B7F5A" w:rsidP="000B7F5A">
      <w:pPr>
        <w:ind w:left="567"/>
        <w:rPr>
          <w:rFonts w:ascii="Garamond" w:hAnsi="Garamond"/>
          <w:sz w:val="22"/>
          <w:szCs w:val="22"/>
          <w:lang w:val="en-US" w:eastAsia="fi-FI"/>
        </w:rPr>
      </w:pPr>
    </w:p>
    <w:p w14:paraId="49B6DAE0" w14:textId="77777777" w:rsidR="00921614" w:rsidRDefault="00921614" w:rsidP="00AC1E73">
      <w:pPr>
        <w:rPr>
          <w:rFonts w:ascii="Garamond" w:hAnsi="Garamond"/>
          <w:sz w:val="22"/>
          <w:szCs w:val="22"/>
          <w:lang w:val="en-US" w:eastAsia="fi-FI"/>
        </w:rPr>
      </w:pPr>
    </w:p>
    <w:p w14:paraId="3CC72B7C" w14:textId="77777777" w:rsidR="00FA1D94" w:rsidRPr="007A3FDD" w:rsidRDefault="00FA1D94" w:rsidP="00FA1D94">
      <w:pPr>
        <w:ind w:left="567"/>
        <w:rPr>
          <w:rFonts w:ascii="Garamond" w:hAnsi="Garamond"/>
          <w:sz w:val="22"/>
          <w:szCs w:val="22"/>
          <w:lang w:val="en-US"/>
        </w:rPr>
      </w:pPr>
    </w:p>
    <w:p w14:paraId="72A4197F" w14:textId="77777777" w:rsidR="00CD3D97" w:rsidRDefault="00CD3D97" w:rsidP="007A3FDD">
      <w:pPr>
        <w:ind w:left="567"/>
        <w:rPr>
          <w:rFonts w:ascii="Garamond" w:hAnsi="Garamond"/>
          <w:sz w:val="22"/>
          <w:szCs w:val="22"/>
          <w:lang w:val="en-US"/>
        </w:rPr>
      </w:pPr>
      <w:r w:rsidRPr="007A3FDD">
        <w:rPr>
          <w:rFonts w:ascii="Garamond" w:hAnsi="Garamond"/>
          <w:sz w:val="22"/>
          <w:szCs w:val="22"/>
          <w:lang w:val="en-US"/>
        </w:rPr>
        <w:t>The Company’s invoicing address or electronic invoicing details</w:t>
      </w:r>
      <w:r w:rsidR="007A3FDD">
        <w:rPr>
          <w:rFonts w:ascii="Garamond" w:hAnsi="Garamond"/>
          <w:sz w:val="22"/>
          <w:szCs w:val="22"/>
          <w:lang w:val="en-US"/>
        </w:rPr>
        <w:t xml:space="preserve"> are set out below. </w:t>
      </w:r>
      <w:r w:rsidRPr="007A3FDD">
        <w:rPr>
          <w:rFonts w:ascii="Garamond" w:hAnsi="Garamond"/>
          <w:sz w:val="22"/>
          <w:szCs w:val="22"/>
          <w:lang w:val="en-US"/>
        </w:rPr>
        <w:t>The Company shall inform FiMVO immediately in case of any c</w:t>
      </w:r>
      <w:r w:rsidR="00D059FC">
        <w:rPr>
          <w:rFonts w:ascii="Garamond" w:hAnsi="Garamond"/>
          <w:sz w:val="22"/>
          <w:szCs w:val="22"/>
          <w:lang w:val="en-US"/>
        </w:rPr>
        <w:t>hanges in its invoicing address:</w:t>
      </w:r>
    </w:p>
    <w:p w14:paraId="1C730B35" w14:textId="77777777" w:rsidR="00D059FC" w:rsidRDefault="00D059FC" w:rsidP="007A3FDD">
      <w:pPr>
        <w:ind w:left="567"/>
        <w:rPr>
          <w:rFonts w:ascii="Garamond" w:hAnsi="Garamond"/>
          <w:sz w:val="22"/>
          <w:szCs w:val="22"/>
          <w:lang w:val="en-US"/>
        </w:rPr>
      </w:pPr>
    </w:p>
    <w:p w14:paraId="0481C3A7" w14:textId="77777777" w:rsidR="00D059FC" w:rsidRDefault="00D059FC" w:rsidP="007A3FDD">
      <w:pPr>
        <w:ind w:left="567"/>
        <w:rPr>
          <w:rFonts w:ascii="Garamond" w:hAnsi="Garamond"/>
          <w:sz w:val="22"/>
          <w:szCs w:val="22"/>
          <w:lang w:val="en-US"/>
        </w:rPr>
      </w:pPr>
    </w:p>
    <w:p w14:paraId="013B9784" w14:textId="77777777" w:rsidR="00D059FC" w:rsidRPr="00116259" w:rsidRDefault="00D059FC" w:rsidP="007A3FDD">
      <w:pPr>
        <w:ind w:left="567"/>
        <w:rPr>
          <w:rFonts w:ascii="Garamond" w:hAnsi="Garamond"/>
          <w:sz w:val="22"/>
          <w:szCs w:val="22"/>
          <w:highlight w:val="yellow"/>
          <w:lang w:val="en-US"/>
        </w:rPr>
      </w:pPr>
      <w:r w:rsidRPr="00116259">
        <w:rPr>
          <w:rFonts w:ascii="Garamond" w:hAnsi="Garamond"/>
          <w:sz w:val="22"/>
          <w:szCs w:val="22"/>
          <w:highlight w:val="yellow"/>
          <w:lang w:val="en-US"/>
        </w:rPr>
        <w:t>Company:</w:t>
      </w:r>
      <w:r w:rsidRPr="00116259">
        <w:rPr>
          <w:rFonts w:ascii="Garamond" w:hAnsi="Garamond"/>
          <w:sz w:val="22"/>
          <w:szCs w:val="22"/>
          <w:highlight w:val="yellow"/>
          <w:lang w:val="en-US"/>
        </w:rPr>
        <w:tab/>
      </w:r>
    </w:p>
    <w:p w14:paraId="66305F1E" w14:textId="77777777" w:rsidR="00D059FC" w:rsidRPr="00116259" w:rsidRDefault="00D059FC" w:rsidP="007A3FDD">
      <w:pPr>
        <w:ind w:left="567"/>
        <w:rPr>
          <w:rFonts w:ascii="Garamond" w:hAnsi="Garamond"/>
          <w:sz w:val="22"/>
          <w:szCs w:val="22"/>
          <w:highlight w:val="yellow"/>
          <w:lang w:val="en-US"/>
        </w:rPr>
      </w:pPr>
    </w:p>
    <w:p w14:paraId="68BDFCA1" w14:textId="77777777" w:rsidR="00D059FC" w:rsidRPr="00116259" w:rsidRDefault="00D059FC" w:rsidP="007A3FDD">
      <w:pPr>
        <w:ind w:left="567"/>
        <w:rPr>
          <w:rFonts w:ascii="Garamond" w:hAnsi="Garamond"/>
          <w:sz w:val="22"/>
          <w:szCs w:val="22"/>
          <w:highlight w:val="yellow"/>
          <w:lang w:val="en-US"/>
        </w:rPr>
      </w:pPr>
      <w:r w:rsidRPr="00116259">
        <w:rPr>
          <w:rFonts w:ascii="Garamond" w:hAnsi="Garamond"/>
          <w:sz w:val="22"/>
          <w:szCs w:val="22"/>
          <w:highlight w:val="yellow"/>
          <w:lang w:val="en-US"/>
        </w:rPr>
        <w:t xml:space="preserve"> _____________________________________</w:t>
      </w:r>
    </w:p>
    <w:p w14:paraId="5B91A605" w14:textId="77777777" w:rsidR="00D059FC" w:rsidRPr="00116259" w:rsidRDefault="00D059FC" w:rsidP="007A3FDD">
      <w:pPr>
        <w:ind w:left="567"/>
        <w:rPr>
          <w:rFonts w:ascii="Garamond" w:hAnsi="Garamond"/>
          <w:sz w:val="22"/>
          <w:szCs w:val="22"/>
          <w:highlight w:val="yellow"/>
          <w:lang w:val="en-US"/>
        </w:rPr>
      </w:pPr>
    </w:p>
    <w:p w14:paraId="7D9AFF7B" w14:textId="77777777" w:rsidR="00D059FC" w:rsidRPr="00116259" w:rsidRDefault="00D059FC" w:rsidP="007A3FDD">
      <w:pPr>
        <w:ind w:left="567"/>
        <w:rPr>
          <w:rFonts w:ascii="Garamond" w:hAnsi="Garamond"/>
          <w:sz w:val="22"/>
          <w:szCs w:val="22"/>
          <w:highlight w:val="yellow"/>
          <w:lang w:val="en-US"/>
        </w:rPr>
      </w:pPr>
      <w:r w:rsidRPr="00116259">
        <w:rPr>
          <w:rFonts w:ascii="Garamond" w:hAnsi="Garamond"/>
          <w:sz w:val="22"/>
          <w:szCs w:val="22"/>
          <w:highlight w:val="yellow"/>
          <w:lang w:val="en-US"/>
        </w:rPr>
        <w:t>Invoicing address:</w:t>
      </w:r>
      <w:r w:rsidRPr="00116259">
        <w:rPr>
          <w:rFonts w:ascii="Garamond" w:hAnsi="Garamond"/>
          <w:sz w:val="22"/>
          <w:szCs w:val="22"/>
          <w:highlight w:val="yellow"/>
          <w:lang w:val="en-US"/>
        </w:rPr>
        <w:tab/>
      </w:r>
    </w:p>
    <w:p w14:paraId="3E480094" w14:textId="77777777" w:rsidR="00D059FC" w:rsidRPr="00116259" w:rsidRDefault="00D059FC" w:rsidP="007A3FDD">
      <w:pPr>
        <w:ind w:left="567"/>
        <w:rPr>
          <w:rFonts w:ascii="Garamond" w:hAnsi="Garamond"/>
          <w:sz w:val="22"/>
          <w:szCs w:val="22"/>
          <w:highlight w:val="yellow"/>
          <w:lang w:val="en-US"/>
        </w:rPr>
      </w:pPr>
    </w:p>
    <w:p w14:paraId="6B4B0102" w14:textId="77777777" w:rsidR="00D059FC" w:rsidRPr="00116259" w:rsidRDefault="00D059FC" w:rsidP="00D059FC">
      <w:pPr>
        <w:ind w:left="567"/>
        <w:rPr>
          <w:rFonts w:ascii="Garamond" w:hAnsi="Garamond"/>
          <w:sz w:val="22"/>
          <w:szCs w:val="22"/>
          <w:highlight w:val="yellow"/>
          <w:lang w:val="en-US"/>
        </w:rPr>
      </w:pPr>
      <w:r w:rsidRPr="00116259">
        <w:rPr>
          <w:rFonts w:ascii="Garamond" w:hAnsi="Garamond"/>
          <w:sz w:val="22"/>
          <w:szCs w:val="22"/>
          <w:highlight w:val="yellow"/>
          <w:lang w:val="en-US"/>
        </w:rPr>
        <w:t>_____________________________________</w:t>
      </w:r>
    </w:p>
    <w:p w14:paraId="3772A25D" w14:textId="77777777" w:rsidR="00D059FC" w:rsidRPr="00116259" w:rsidRDefault="00D059FC" w:rsidP="007A3FDD">
      <w:pPr>
        <w:ind w:left="567"/>
        <w:rPr>
          <w:rFonts w:ascii="Garamond" w:hAnsi="Garamond"/>
          <w:sz w:val="22"/>
          <w:szCs w:val="22"/>
          <w:highlight w:val="yellow"/>
          <w:lang w:val="en-US"/>
        </w:rPr>
      </w:pPr>
    </w:p>
    <w:p w14:paraId="43CB8E58" w14:textId="77777777" w:rsidR="00D059FC" w:rsidRPr="00116259" w:rsidRDefault="00D059FC" w:rsidP="00D059FC">
      <w:pPr>
        <w:ind w:left="567"/>
        <w:rPr>
          <w:rFonts w:ascii="Garamond" w:hAnsi="Garamond"/>
          <w:sz w:val="22"/>
          <w:szCs w:val="22"/>
          <w:highlight w:val="yellow"/>
          <w:lang w:val="en-US"/>
        </w:rPr>
      </w:pPr>
      <w:r w:rsidRPr="00116259">
        <w:rPr>
          <w:rFonts w:ascii="Garamond" w:hAnsi="Garamond"/>
          <w:sz w:val="22"/>
          <w:szCs w:val="22"/>
          <w:highlight w:val="yellow"/>
          <w:lang w:val="en-US"/>
        </w:rPr>
        <w:t>_____________________________________</w:t>
      </w:r>
      <w:r w:rsidRPr="00116259">
        <w:rPr>
          <w:rFonts w:ascii="Garamond" w:hAnsi="Garamond"/>
          <w:sz w:val="22"/>
          <w:szCs w:val="22"/>
          <w:highlight w:val="yellow"/>
          <w:lang w:val="en-US"/>
        </w:rPr>
        <w:br/>
      </w:r>
    </w:p>
    <w:p w14:paraId="7320A786" w14:textId="77777777" w:rsidR="00D059FC" w:rsidRDefault="00D059FC" w:rsidP="00D059FC">
      <w:pPr>
        <w:ind w:left="567"/>
        <w:rPr>
          <w:rFonts w:ascii="Garamond" w:hAnsi="Garamond"/>
          <w:sz w:val="22"/>
          <w:szCs w:val="22"/>
          <w:lang w:val="en-US"/>
        </w:rPr>
      </w:pPr>
      <w:r w:rsidRPr="00116259">
        <w:rPr>
          <w:rFonts w:ascii="Garamond" w:hAnsi="Garamond"/>
          <w:sz w:val="22"/>
          <w:szCs w:val="22"/>
          <w:highlight w:val="yellow"/>
          <w:lang w:val="en-US"/>
        </w:rPr>
        <w:t>_____________________________________</w:t>
      </w:r>
    </w:p>
    <w:p w14:paraId="7E740C05" w14:textId="3FDC1B00" w:rsidR="00F94D04" w:rsidRDefault="00F94D04">
      <w:pPr>
        <w:spacing w:after="160" w:line="259" w:lineRule="auto"/>
        <w:rPr>
          <w:rFonts w:ascii="Garamond" w:hAnsi="Garamond"/>
          <w:sz w:val="22"/>
          <w:szCs w:val="22"/>
          <w:lang w:val="en-US"/>
        </w:rPr>
      </w:pPr>
    </w:p>
    <w:p w14:paraId="7A049880" w14:textId="0B964C5A" w:rsidR="00206254" w:rsidRDefault="00206254">
      <w:pPr>
        <w:spacing w:after="160" w:line="259" w:lineRule="auto"/>
        <w:rPr>
          <w:rFonts w:ascii="Garamond" w:hAnsi="Garamond"/>
          <w:sz w:val="22"/>
          <w:szCs w:val="22"/>
          <w:lang w:val="en-US"/>
        </w:rPr>
      </w:pPr>
      <w:r>
        <w:rPr>
          <w:rFonts w:ascii="Garamond" w:hAnsi="Garamond"/>
          <w:sz w:val="22"/>
          <w:szCs w:val="22"/>
          <w:lang w:val="en-US"/>
        </w:rPr>
        <w:br w:type="page"/>
      </w:r>
    </w:p>
    <w:p w14:paraId="1FFBD551" w14:textId="77777777" w:rsidR="00FA1D94" w:rsidRDefault="00FA1D94">
      <w:pPr>
        <w:spacing w:after="160" w:line="259" w:lineRule="auto"/>
        <w:rPr>
          <w:rFonts w:ascii="Garamond" w:hAnsi="Garamond"/>
          <w:sz w:val="22"/>
          <w:szCs w:val="22"/>
          <w:lang w:val="en-US"/>
        </w:rPr>
      </w:pPr>
    </w:p>
    <w:p w14:paraId="5796AC84" w14:textId="77777777" w:rsidR="00FA1D94" w:rsidRDefault="00FA1D94">
      <w:pPr>
        <w:spacing w:after="160" w:line="259" w:lineRule="auto"/>
        <w:rPr>
          <w:rFonts w:ascii="Garamond" w:hAnsi="Garamond"/>
          <w:sz w:val="22"/>
          <w:szCs w:val="22"/>
          <w:lang w:val="en-US"/>
        </w:rPr>
      </w:pPr>
    </w:p>
    <w:p w14:paraId="51FE3766" w14:textId="5198F3B9" w:rsidR="00CD3D97" w:rsidRPr="007A3FDD" w:rsidRDefault="00CD3D97">
      <w:pPr>
        <w:spacing w:after="160" w:line="259" w:lineRule="auto"/>
        <w:rPr>
          <w:rFonts w:ascii="Garamond" w:hAnsi="Garamond"/>
          <w:sz w:val="22"/>
          <w:szCs w:val="22"/>
          <w:lang w:val="en-US"/>
        </w:rPr>
      </w:pPr>
    </w:p>
    <w:p w14:paraId="20A02098" w14:textId="77777777" w:rsidR="00CD3D97" w:rsidRPr="00F92DA4" w:rsidRDefault="00CD3D97" w:rsidP="00CD3D97">
      <w:pPr>
        <w:pStyle w:val="Luettelokappale"/>
        <w:ind w:left="567"/>
        <w:jc w:val="both"/>
        <w:rPr>
          <w:rFonts w:ascii="Garamond" w:hAnsi="Garamond"/>
          <w:b/>
          <w:szCs w:val="22"/>
          <w:highlight w:val="yellow"/>
          <w:lang w:val="en-US"/>
        </w:rPr>
      </w:pPr>
      <w:r w:rsidRPr="00F92DA4">
        <w:rPr>
          <w:rFonts w:ascii="Garamond" w:hAnsi="Garamond"/>
          <w:b/>
          <w:szCs w:val="22"/>
          <w:highlight w:val="yellow"/>
          <w:lang w:val="en-US"/>
        </w:rPr>
        <w:t>Appendix 2</w:t>
      </w:r>
      <w:r w:rsidRPr="00F92DA4">
        <w:rPr>
          <w:rFonts w:ascii="Garamond" w:hAnsi="Garamond"/>
          <w:b/>
          <w:szCs w:val="22"/>
          <w:highlight w:val="yellow"/>
          <w:lang w:val="en-US"/>
        </w:rPr>
        <w:tab/>
      </w:r>
    </w:p>
    <w:p w14:paraId="3A0F2735" w14:textId="77777777" w:rsidR="00CD3D97" w:rsidRPr="00F92DA4" w:rsidRDefault="00CD3D97" w:rsidP="00CD3D97">
      <w:pPr>
        <w:pStyle w:val="Luettelokappale"/>
        <w:ind w:left="567"/>
        <w:jc w:val="both"/>
        <w:rPr>
          <w:rFonts w:ascii="Garamond" w:hAnsi="Garamond"/>
          <w:szCs w:val="22"/>
          <w:highlight w:val="yellow"/>
          <w:lang w:val="en-US"/>
        </w:rPr>
      </w:pPr>
    </w:p>
    <w:p w14:paraId="725FFABC" w14:textId="1F84D1F0" w:rsidR="005379A0" w:rsidRPr="00F92DA4" w:rsidRDefault="00CD3D97" w:rsidP="00CD3D97">
      <w:pPr>
        <w:pStyle w:val="Luettelokappale"/>
        <w:ind w:left="567"/>
        <w:jc w:val="both"/>
        <w:rPr>
          <w:rFonts w:ascii="Garamond" w:hAnsi="Garamond"/>
          <w:szCs w:val="22"/>
          <w:highlight w:val="yellow"/>
          <w:lang w:val="en-US"/>
        </w:rPr>
      </w:pPr>
      <w:r w:rsidRPr="00F92DA4">
        <w:rPr>
          <w:rFonts w:ascii="Garamond" w:hAnsi="Garamond"/>
          <w:szCs w:val="22"/>
          <w:highlight w:val="yellow"/>
          <w:lang w:val="en-US"/>
        </w:rPr>
        <w:t xml:space="preserve">List of </w:t>
      </w:r>
      <w:r w:rsidR="00E0459B" w:rsidRPr="00F92DA4">
        <w:rPr>
          <w:rFonts w:ascii="Garamond" w:hAnsi="Garamond"/>
          <w:szCs w:val="22"/>
          <w:highlight w:val="yellow"/>
          <w:lang w:val="en-US"/>
        </w:rPr>
        <w:t>MAH</w:t>
      </w:r>
      <w:r w:rsidRPr="00F92DA4">
        <w:rPr>
          <w:rFonts w:ascii="Garamond" w:hAnsi="Garamond"/>
          <w:szCs w:val="22"/>
          <w:highlight w:val="yellow"/>
          <w:lang w:val="en-US"/>
        </w:rPr>
        <w:t>s represented by the Company</w:t>
      </w:r>
      <w:r w:rsidR="005379A0" w:rsidRPr="00F92DA4">
        <w:rPr>
          <w:rFonts w:ascii="Garamond" w:hAnsi="Garamond"/>
          <w:szCs w:val="22"/>
          <w:highlight w:val="yellow"/>
          <w:lang w:val="en-US"/>
        </w:rPr>
        <w:t>:</w:t>
      </w:r>
    </w:p>
    <w:p w14:paraId="6723005F" w14:textId="77777777" w:rsidR="005379A0" w:rsidRPr="00F92DA4" w:rsidRDefault="005379A0" w:rsidP="00CD3D97">
      <w:pPr>
        <w:pStyle w:val="Luettelokappale"/>
        <w:ind w:left="567"/>
        <w:jc w:val="both"/>
        <w:rPr>
          <w:rFonts w:ascii="Garamond" w:hAnsi="Garamond"/>
          <w:szCs w:val="22"/>
          <w:highlight w:val="yellow"/>
          <w:lang w:val="en-US"/>
        </w:rPr>
      </w:pPr>
    </w:p>
    <w:p w14:paraId="44D222F0" w14:textId="77777777" w:rsidR="005379A0" w:rsidRPr="00F92DA4" w:rsidRDefault="005379A0" w:rsidP="00CD3D97">
      <w:pPr>
        <w:pStyle w:val="Luettelokappale"/>
        <w:ind w:left="567"/>
        <w:jc w:val="both"/>
        <w:rPr>
          <w:rFonts w:ascii="Garamond" w:hAnsi="Garamond"/>
          <w:szCs w:val="22"/>
          <w:highlight w:val="yellow"/>
          <w:lang w:val="en-US"/>
        </w:rPr>
      </w:pPr>
    </w:p>
    <w:p w14:paraId="4C9336A4" w14:textId="77777777" w:rsidR="005379A0" w:rsidRPr="00F92DA4" w:rsidRDefault="005379A0" w:rsidP="005379A0">
      <w:pPr>
        <w:ind w:left="567"/>
        <w:rPr>
          <w:rFonts w:ascii="Garamond" w:hAnsi="Garamond"/>
          <w:sz w:val="22"/>
          <w:szCs w:val="22"/>
          <w:highlight w:val="yellow"/>
          <w:lang w:val="en-US"/>
        </w:rPr>
      </w:pPr>
      <w:r w:rsidRPr="00F92DA4">
        <w:rPr>
          <w:rFonts w:ascii="Garamond" w:hAnsi="Garamond"/>
          <w:sz w:val="22"/>
          <w:szCs w:val="22"/>
          <w:highlight w:val="yellow"/>
          <w:lang w:val="en-US"/>
        </w:rPr>
        <w:t>_____________________________________</w:t>
      </w:r>
    </w:p>
    <w:p w14:paraId="46A4092B" w14:textId="77777777" w:rsidR="005379A0" w:rsidRPr="00F92DA4" w:rsidRDefault="005379A0" w:rsidP="005379A0">
      <w:pPr>
        <w:ind w:left="567"/>
        <w:rPr>
          <w:rFonts w:ascii="Garamond" w:hAnsi="Garamond"/>
          <w:sz w:val="22"/>
          <w:szCs w:val="22"/>
          <w:highlight w:val="yellow"/>
          <w:lang w:val="en-US"/>
        </w:rPr>
      </w:pPr>
      <w:r w:rsidRPr="00F92DA4">
        <w:rPr>
          <w:rFonts w:ascii="Garamond" w:hAnsi="Garamond"/>
          <w:szCs w:val="22"/>
          <w:highlight w:val="yellow"/>
          <w:lang w:val="en-US"/>
        </w:rPr>
        <w:br/>
      </w:r>
      <w:r w:rsidRPr="00F92DA4">
        <w:rPr>
          <w:rFonts w:ascii="Garamond" w:hAnsi="Garamond"/>
          <w:sz w:val="22"/>
          <w:szCs w:val="22"/>
          <w:highlight w:val="yellow"/>
          <w:lang w:val="en-US"/>
        </w:rPr>
        <w:t>_____________________________________</w:t>
      </w:r>
    </w:p>
    <w:p w14:paraId="1E009D6D" w14:textId="77777777" w:rsidR="005379A0" w:rsidRPr="00F92DA4" w:rsidRDefault="005379A0" w:rsidP="00CD3D97">
      <w:pPr>
        <w:pStyle w:val="Luettelokappale"/>
        <w:ind w:left="567"/>
        <w:jc w:val="both"/>
        <w:rPr>
          <w:rFonts w:ascii="Garamond" w:hAnsi="Garamond"/>
          <w:szCs w:val="22"/>
          <w:highlight w:val="yellow"/>
          <w:lang w:val="en-US"/>
        </w:rPr>
      </w:pPr>
    </w:p>
    <w:p w14:paraId="18A41A2B" w14:textId="77777777" w:rsidR="005379A0" w:rsidRPr="00F92DA4" w:rsidRDefault="005379A0" w:rsidP="005379A0">
      <w:pPr>
        <w:ind w:left="567"/>
        <w:rPr>
          <w:rFonts w:ascii="Garamond" w:hAnsi="Garamond"/>
          <w:sz w:val="22"/>
          <w:szCs w:val="22"/>
          <w:highlight w:val="yellow"/>
          <w:lang w:val="en-US"/>
        </w:rPr>
      </w:pPr>
      <w:r w:rsidRPr="00F92DA4">
        <w:rPr>
          <w:rFonts w:ascii="Garamond" w:hAnsi="Garamond"/>
          <w:sz w:val="22"/>
          <w:szCs w:val="22"/>
          <w:highlight w:val="yellow"/>
          <w:lang w:val="en-US"/>
        </w:rPr>
        <w:t>_____________________________________</w:t>
      </w:r>
    </w:p>
    <w:p w14:paraId="6A8CA69B" w14:textId="77777777" w:rsidR="005379A0" w:rsidRPr="00F92DA4" w:rsidRDefault="005379A0" w:rsidP="00CD3D97">
      <w:pPr>
        <w:pStyle w:val="Luettelokappale"/>
        <w:ind w:left="567"/>
        <w:jc w:val="both"/>
        <w:rPr>
          <w:rFonts w:ascii="Garamond" w:hAnsi="Garamond"/>
          <w:szCs w:val="22"/>
          <w:highlight w:val="yellow"/>
          <w:lang w:val="en-US"/>
        </w:rPr>
      </w:pPr>
    </w:p>
    <w:p w14:paraId="30E070FC" w14:textId="77777777" w:rsidR="005379A0" w:rsidRPr="00F92DA4" w:rsidRDefault="005379A0" w:rsidP="005379A0">
      <w:pPr>
        <w:ind w:left="567"/>
        <w:rPr>
          <w:rFonts w:ascii="Garamond" w:hAnsi="Garamond"/>
          <w:sz w:val="22"/>
          <w:szCs w:val="22"/>
          <w:highlight w:val="yellow"/>
          <w:lang w:val="en-US"/>
        </w:rPr>
      </w:pPr>
      <w:r w:rsidRPr="00F92DA4">
        <w:rPr>
          <w:rFonts w:ascii="Garamond" w:hAnsi="Garamond"/>
          <w:sz w:val="22"/>
          <w:szCs w:val="22"/>
          <w:highlight w:val="yellow"/>
          <w:lang w:val="en-US"/>
        </w:rPr>
        <w:t>_____________________________________</w:t>
      </w:r>
    </w:p>
    <w:p w14:paraId="2D5B43DF" w14:textId="77777777" w:rsidR="005379A0" w:rsidRPr="00F92DA4" w:rsidRDefault="005379A0" w:rsidP="00CD3D97">
      <w:pPr>
        <w:pStyle w:val="Luettelokappale"/>
        <w:ind w:left="567"/>
        <w:jc w:val="both"/>
        <w:rPr>
          <w:rFonts w:ascii="Garamond" w:hAnsi="Garamond"/>
          <w:szCs w:val="22"/>
          <w:highlight w:val="yellow"/>
          <w:lang w:val="en-US"/>
        </w:rPr>
      </w:pPr>
    </w:p>
    <w:p w14:paraId="21479110" w14:textId="77777777" w:rsidR="005379A0" w:rsidRPr="00F92DA4" w:rsidRDefault="005379A0" w:rsidP="005379A0">
      <w:pPr>
        <w:ind w:left="567"/>
        <w:rPr>
          <w:rFonts w:ascii="Garamond" w:hAnsi="Garamond"/>
          <w:sz w:val="22"/>
          <w:szCs w:val="22"/>
          <w:highlight w:val="yellow"/>
          <w:lang w:val="en-US"/>
        </w:rPr>
      </w:pPr>
      <w:r w:rsidRPr="00F92DA4">
        <w:rPr>
          <w:rFonts w:ascii="Garamond" w:hAnsi="Garamond"/>
          <w:sz w:val="22"/>
          <w:szCs w:val="22"/>
          <w:highlight w:val="yellow"/>
          <w:lang w:val="en-US"/>
        </w:rPr>
        <w:t>_____________________________________</w:t>
      </w:r>
    </w:p>
    <w:p w14:paraId="5194DE7D" w14:textId="77777777" w:rsidR="005379A0" w:rsidRPr="00F92DA4" w:rsidRDefault="005379A0" w:rsidP="00CD3D97">
      <w:pPr>
        <w:pStyle w:val="Luettelokappale"/>
        <w:ind w:left="567"/>
        <w:jc w:val="both"/>
        <w:rPr>
          <w:rFonts w:ascii="Garamond" w:hAnsi="Garamond"/>
          <w:szCs w:val="22"/>
          <w:highlight w:val="yellow"/>
          <w:lang w:val="en-US"/>
        </w:rPr>
      </w:pPr>
    </w:p>
    <w:p w14:paraId="57284CC8" w14:textId="77777777" w:rsidR="005379A0" w:rsidRDefault="005379A0" w:rsidP="005379A0">
      <w:pPr>
        <w:ind w:left="567"/>
        <w:rPr>
          <w:rFonts w:ascii="Garamond" w:hAnsi="Garamond"/>
          <w:sz w:val="22"/>
          <w:szCs w:val="22"/>
          <w:lang w:val="en-US"/>
        </w:rPr>
      </w:pPr>
      <w:r w:rsidRPr="00F92DA4">
        <w:rPr>
          <w:rFonts w:ascii="Garamond" w:hAnsi="Garamond"/>
          <w:sz w:val="22"/>
          <w:szCs w:val="22"/>
          <w:highlight w:val="yellow"/>
          <w:lang w:val="en-US"/>
        </w:rPr>
        <w:t>_____________________________________</w:t>
      </w:r>
    </w:p>
    <w:p w14:paraId="401679A9" w14:textId="77777777" w:rsidR="00CD3D97" w:rsidRDefault="00CD3D97" w:rsidP="00CD3D97">
      <w:pPr>
        <w:pStyle w:val="Luettelokappale"/>
        <w:ind w:left="567"/>
        <w:jc w:val="both"/>
        <w:rPr>
          <w:rFonts w:ascii="Garamond" w:hAnsi="Garamond"/>
          <w:szCs w:val="22"/>
          <w:lang w:val="en-US"/>
        </w:rPr>
      </w:pPr>
      <w:r>
        <w:rPr>
          <w:rFonts w:ascii="Garamond" w:hAnsi="Garamond"/>
          <w:szCs w:val="22"/>
          <w:lang w:val="en-US"/>
        </w:rPr>
        <w:t xml:space="preserve"> </w:t>
      </w:r>
    </w:p>
    <w:p w14:paraId="39461C8A" w14:textId="77777777" w:rsidR="00CD3D97" w:rsidRPr="000D7C2E" w:rsidRDefault="00CD3D97" w:rsidP="00CD3D97">
      <w:pPr>
        <w:ind w:left="567"/>
        <w:rPr>
          <w:rFonts w:ascii="Garamond" w:hAnsi="Garamond"/>
          <w:lang w:val="en-US"/>
        </w:rPr>
      </w:pPr>
    </w:p>
    <w:sectPr w:rsidR="00CD3D97" w:rsidRPr="000D7C2E" w:rsidSect="00752E2E">
      <w:headerReference w:type="even" r:id="rId11"/>
      <w:headerReference w:type="default" r:id="rId12"/>
      <w:footerReference w:type="even" r:id="rId13"/>
      <w:footerReference w:type="default" r:id="rId14"/>
      <w:headerReference w:type="first" r:id="rId15"/>
      <w:footerReference w:type="first" r:id="rId16"/>
      <w:pgSz w:w="11901" w:h="16840"/>
      <w:pgMar w:top="1702" w:right="1128" w:bottom="822"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31A6A" w14:textId="77777777" w:rsidR="000B2C0C" w:rsidRDefault="000B2C0C">
      <w:r>
        <w:separator/>
      </w:r>
    </w:p>
  </w:endnote>
  <w:endnote w:type="continuationSeparator" w:id="0">
    <w:p w14:paraId="5908EFB4" w14:textId="77777777" w:rsidR="000B2C0C" w:rsidRDefault="000B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C1167" w14:textId="77777777" w:rsidR="00F20A90" w:rsidRDefault="00F20A9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F6DC" w14:textId="77777777" w:rsidR="00E65B44" w:rsidRPr="000E2883" w:rsidRDefault="00E65B44" w:rsidP="00752E2E">
    <w:pPr>
      <w:pStyle w:val="NormalParagraphStyle"/>
      <w:tabs>
        <w:tab w:val="left" w:pos="580"/>
        <w:tab w:val="left" w:pos="993"/>
        <w:tab w:val="left" w:pos="3686"/>
        <w:tab w:val="left" w:pos="4962"/>
        <w:tab w:val="left" w:pos="7938"/>
        <w:tab w:val="left" w:pos="8789"/>
      </w:tabs>
      <w:rPr>
        <w:b/>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9F51" w14:textId="77777777" w:rsidR="00F20A90" w:rsidRDefault="00F20A9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1E9A3" w14:textId="77777777" w:rsidR="000B2C0C" w:rsidRDefault="000B2C0C">
      <w:r>
        <w:separator/>
      </w:r>
    </w:p>
  </w:footnote>
  <w:footnote w:type="continuationSeparator" w:id="0">
    <w:p w14:paraId="16EE982A" w14:textId="77777777" w:rsidR="000B2C0C" w:rsidRDefault="000B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632E" w14:textId="77777777" w:rsidR="00E65B44" w:rsidRDefault="00E65B44">
    <w:pPr>
      <w:pStyle w:val="Yltunniste"/>
    </w:pPr>
  </w:p>
  <w:p w14:paraId="62D3D372" w14:textId="77777777" w:rsidR="00E65B44" w:rsidRDefault="00E65B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663346"/>
      <w:docPartObj>
        <w:docPartGallery w:val="Page Numbers (Top of Page)"/>
        <w:docPartUnique/>
      </w:docPartObj>
    </w:sdtPr>
    <w:sdtEndPr>
      <w:rPr>
        <w:rFonts w:ascii="Garamond" w:hAnsi="Garamond"/>
        <w:sz w:val="20"/>
      </w:rPr>
    </w:sdtEndPr>
    <w:sdtContent>
      <w:p w14:paraId="500EFBB2" w14:textId="7E653B8E" w:rsidR="00E65B44" w:rsidRPr="007E46BD" w:rsidRDefault="00E65B44">
        <w:pPr>
          <w:pStyle w:val="Yltunniste"/>
          <w:jc w:val="right"/>
          <w:rPr>
            <w:rFonts w:ascii="Garamond" w:hAnsi="Garamond"/>
            <w:sz w:val="20"/>
          </w:rPr>
        </w:pPr>
        <w:r w:rsidRPr="007E46BD">
          <w:rPr>
            <w:rFonts w:ascii="Garamond" w:hAnsi="Garamond"/>
            <w:sz w:val="20"/>
          </w:rPr>
          <w:fldChar w:fldCharType="begin"/>
        </w:r>
        <w:r w:rsidRPr="007E46BD">
          <w:rPr>
            <w:rFonts w:ascii="Garamond" w:hAnsi="Garamond"/>
            <w:sz w:val="20"/>
          </w:rPr>
          <w:instrText>PAGE   \* MERGEFORMAT</w:instrText>
        </w:r>
        <w:r w:rsidRPr="007E46BD">
          <w:rPr>
            <w:rFonts w:ascii="Garamond" w:hAnsi="Garamond"/>
            <w:sz w:val="20"/>
          </w:rPr>
          <w:fldChar w:fldCharType="separate"/>
        </w:r>
        <w:r w:rsidR="0007642E">
          <w:rPr>
            <w:rFonts w:ascii="Garamond" w:hAnsi="Garamond"/>
            <w:noProof/>
            <w:sz w:val="20"/>
          </w:rPr>
          <w:t>10</w:t>
        </w:r>
        <w:r w:rsidRPr="007E46BD">
          <w:rPr>
            <w:rFonts w:ascii="Garamond" w:hAnsi="Garamond"/>
            <w:sz w:val="20"/>
          </w:rPr>
          <w:fldChar w:fldCharType="end"/>
        </w:r>
        <w:r>
          <w:rPr>
            <w:rFonts w:ascii="Garamond" w:hAnsi="Garamond"/>
            <w:sz w:val="20"/>
          </w:rPr>
          <w:t>(7)</w:t>
        </w:r>
      </w:p>
    </w:sdtContent>
  </w:sdt>
  <w:p w14:paraId="69DAC430" w14:textId="77777777" w:rsidR="00E65B44" w:rsidRPr="000B26AB" w:rsidRDefault="00E65B44" w:rsidP="00752E2E">
    <w:pPr>
      <w:pStyle w:val="Yltunniste"/>
    </w:pPr>
  </w:p>
  <w:p w14:paraId="08A54E31" w14:textId="77777777" w:rsidR="00E65B44" w:rsidRDefault="00E65B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83DB8" w14:textId="77777777" w:rsidR="00F20A90" w:rsidRDefault="00F20A9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75E76"/>
    <w:multiLevelType w:val="hybridMultilevel"/>
    <w:tmpl w:val="4BD80204"/>
    <w:lvl w:ilvl="0" w:tplc="9C9EF53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E44490"/>
    <w:multiLevelType w:val="hybridMultilevel"/>
    <w:tmpl w:val="258005A2"/>
    <w:lvl w:ilvl="0" w:tplc="2EA6E79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9B1594"/>
    <w:multiLevelType w:val="multilevel"/>
    <w:tmpl w:val="083A0458"/>
    <w:lvl w:ilvl="0">
      <w:start w:val="1"/>
      <w:numFmt w:val="upperRoman"/>
      <w:lvlText w:val="%1."/>
      <w:lvlJc w:val="left"/>
      <w:pPr>
        <w:ind w:left="1248" w:hanging="532"/>
      </w:pPr>
      <w:rPr>
        <w:rFonts w:ascii="Times New Roman" w:eastAsia="Times New Roman" w:hAnsi="Times New Roman" w:cs="Times New Roman" w:hint="default"/>
        <w:w w:val="86"/>
        <w:sz w:val="20"/>
        <w:szCs w:val="20"/>
      </w:rPr>
    </w:lvl>
    <w:lvl w:ilvl="1">
      <w:start w:val="1"/>
      <w:numFmt w:val="decimal"/>
      <w:lvlText w:val="%2."/>
      <w:lvlJc w:val="left"/>
      <w:pPr>
        <w:ind w:left="763" w:hanging="532"/>
      </w:pPr>
      <w:rPr>
        <w:rFonts w:ascii="Garamond" w:eastAsia="Times New Roman" w:hAnsi="Garamond" w:cs="Times New Roman" w:hint="default"/>
        <w:w w:val="114"/>
        <w:sz w:val="22"/>
        <w:szCs w:val="22"/>
      </w:rPr>
    </w:lvl>
    <w:lvl w:ilvl="2">
      <w:start w:val="1"/>
      <w:numFmt w:val="decimal"/>
      <w:lvlText w:val="%2.%3."/>
      <w:lvlJc w:val="left"/>
      <w:pPr>
        <w:ind w:left="763" w:hanging="530"/>
      </w:pPr>
      <w:rPr>
        <w:rFonts w:ascii="Times New Roman" w:eastAsia="Times New Roman" w:hAnsi="Times New Roman" w:cs="Times New Roman" w:hint="default"/>
        <w:w w:val="113"/>
        <w:sz w:val="20"/>
        <w:szCs w:val="20"/>
      </w:rPr>
    </w:lvl>
    <w:lvl w:ilvl="3">
      <w:start w:val="1"/>
      <w:numFmt w:val="decimal"/>
      <w:lvlText w:val="%2.%3.%4."/>
      <w:lvlJc w:val="left"/>
      <w:pPr>
        <w:ind w:left="1248" w:hanging="677"/>
      </w:pPr>
      <w:rPr>
        <w:rFonts w:ascii="Times New Roman" w:eastAsia="Times New Roman" w:hAnsi="Times New Roman" w:cs="Times New Roman" w:hint="default"/>
        <w:w w:val="113"/>
        <w:sz w:val="20"/>
        <w:szCs w:val="20"/>
      </w:rPr>
    </w:lvl>
    <w:lvl w:ilvl="4">
      <w:start w:val="1"/>
      <w:numFmt w:val="decimal"/>
      <w:lvlText w:val="%2.%3.%4.%5."/>
      <w:lvlJc w:val="left"/>
      <w:pPr>
        <w:ind w:left="1586" w:hanging="824"/>
      </w:pPr>
      <w:rPr>
        <w:rFonts w:ascii="Times New Roman" w:eastAsia="Times New Roman" w:hAnsi="Times New Roman" w:cs="Times New Roman" w:hint="default"/>
        <w:spacing w:val="-2"/>
        <w:w w:val="113"/>
        <w:sz w:val="20"/>
        <w:szCs w:val="20"/>
      </w:rPr>
    </w:lvl>
    <w:lvl w:ilvl="5">
      <w:numFmt w:val="bullet"/>
      <w:lvlText w:val="•"/>
      <w:lvlJc w:val="left"/>
      <w:pPr>
        <w:ind w:left="4355" w:hanging="824"/>
      </w:pPr>
      <w:rPr>
        <w:rFonts w:hint="default"/>
      </w:rPr>
    </w:lvl>
    <w:lvl w:ilvl="6">
      <w:numFmt w:val="bullet"/>
      <w:lvlText w:val="•"/>
      <w:lvlJc w:val="left"/>
      <w:pPr>
        <w:ind w:left="5280" w:hanging="824"/>
      </w:pPr>
      <w:rPr>
        <w:rFonts w:hint="default"/>
      </w:rPr>
    </w:lvl>
    <w:lvl w:ilvl="7">
      <w:numFmt w:val="bullet"/>
      <w:lvlText w:val="•"/>
      <w:lvlJc w:val="left"/>
      <w:pPr>
        <w:ind w:left="6205" w:hanging="824"/>
      </w:pPr>
      <w:rPr>
        <w:rFonts w:hint="default"/>
      </w:rPr>
    </w:lvl>
    <w:lvl w:ilvl="8">
      <w:numFmt w:val="bullet"/>
      <w:lvlText w:val="•"/>
      <w:lvlJc w:val="left"/>
      <w:pPr>
        <w:ind w:left="7130" w:hanging="824"/>
      </w:pPr>
      <w:rPr>
        <w:rFonts w:hint="default"/>
      </w:rPr>
    </w:lvl>
  </w:abstractNum>
  <w:abstractNum w:abstractNumId="3" w15:restartNumberingAfterBreak="0">
    <w:nsid w:val="20BC7E4A"/>
    <w:multiLevelType w:val="multilevel"/>
    <w:tmpl w:val="783896C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CD39DD"/>
    <w:multiLevelType w:val="hybridMultilevel"/>
    <w:tmpl w:val="4FA00382"/>
    <w:lvl w:ilvl="0" w:tplc="CCD6D490">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 w15:restartNumberingAfterBreak="0">
    <w:nsid w:val="575F29F8"/>
    <w:multiLevelType w:val="hybridMultilevel"/>
    <w:tmpl w:val="4FA00382"/>
    <w:lvl w:ilvl="0" w:tplc="CCD6D490">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6" w15:restartNumberingAfterBreak="0">
    <w:nsid w:val="58A921A3"/>
    <w:multiLevelType w:val="hybridMultilevel"/>
    <w:tmpl w:val="4132B1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F297587"/>
    <w:multiLevelType w:val="hybridMultilevel"/>
    <w:tmpl w:val="DA16FEEC"/>
    <w:lvl w:ilvl="0" w:tplc="018E14F8">
      <w:start w:val="1"/>
      <w:numFmt w:val="lowerRoman"/>
      <w:lvlText w:val="(%1)"/>
      <w:lvlJc w:val="left"/>
      <w:pPr>
        <w:ind w:left="1429"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22D334C"/>
    <w:multiLevelType w:val="multilevel"/>
    <w:tmpl w:val="13422F20"/>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66383461"/>
    <w:multiLevelType w:val="hybridMultilevel"/>
    <w:tmpl w:val="43F0D8C8"/>
    <w:lvl w:ilvl="0" w:tplc="B2A4CC96">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0" w15:restartNumberingAfterBreak="0">
    <w:nsid w:val="6D983890"/>
    <w:multiLevelType w:val="hybridMultilevel"/>
    <w:tmpl w:val="3BFCABF0"/>
    <w:lvl w:ilvl="0" w:tplc="040B0017">
      <w:start w:val="1"/>
      <w:numFmt w:val="lowerLetter"/>
      <w:lvlText w:val="%1)"/>
      <w:lvlJc w:val="left"/>
      <w:pPr>
        <w:ind w:left="1146" w:hanging="360"/>
      </w:pPr>
    </w:lvl>
    <w:lvl w:ilvl="1" w:tplc="040B0019">
      <w:start w:val="1"/>
      <w:numFmt w:val="lowerLetter"/>
      <w:lvlText w:val="%2."/>
      <w:lvlJc w:val="left"/>
      <w:pPr>
        <w:ind w:left="1866" w:hanging="360"/>
      </w:pPr>
    </w:lvl>
    <w:lvl w:ilvl="2" w:tplc="040B001B">
      <w:start w:val="1"/>
      <w:numFmt w:val="lowerRoman"/>
      <w:lvlText w:val="%3."/>
      <w:lvlJc w:val="right"/>
      <w:pPr>
        <w:ind w:left="2586" w:hanging="180"/>
      </w:pPr>
    </w:lvl>
    <w:lvl w:ilvl="3" w:tplc="040B000F">
      <w:start w:val="1"/>
      <w:numFmt w:val="decimal"/>
      <w:lvlText w:val="%4."/>
      <w:lvlJc w:val="left"/>
      <w:pPr>
        <w:ind w:left="3306" w:hanging="360"/>
      </w:pPr>
    </w:lvl>
    <w:lvl w:ilvl="4" w:tplc="040B0019">
      <w:start w:val="1"/>
      <w:numFmt w:val="lowerLetter"/>
      <w:lvlText w:val="%5."/>
      <w:lvlJc w:val="left"/>
      <w:pPr>
        <w:ind w:left="4026" w:hanging="360"/>
      </w:pPr>
    </w:lvl>
    <w:lvl w:ilvl="5" w:tplc="040B001B">
      <w:start w:val="1"/>
      <w:numFmt w:val="lowerRoman"/>
      <w:lvlText w:val="%6."/>
      <w:lvlJc w:val="right"/>
      <w:pPr>
        <w:ind w:left="4746" w:hanging="180"/>
      </w:pPr>
    </w:lvl>
    <w:lvl w:ilvl="6" w:tplc="040B000F">
      <w:start w:val="1"/>
      <w:numFmt w:val="decimal"/>
      <w:lvlText w:val="%7."/>
      <w:lvlJc w:val="left"/>
      <w:pPr>
        <w:ind w:left="5466" w:hanging="360"/>
      </w:pPr>
    </w:lvl>
    <w:lvl w:ilvl="7" w:tplc="040B0019">
      <w:start w:val="1"/>
      <w:numFmt w:val="lowerLetter"/>
      <w:lvlText w:val="%8."/>
      <w:lvlJc w:val="left"/>
      <w:pPr>
        <w:ind w:left="6186" w:hanging="360"/>
      </w:pPr>
    </w:lvl>
    <w:lvl w:ilvl="8" w:tplc="040B001B">
      <w:start w:val="1"/>
      <w:numFmt w:val="lowerRoman"/>
      <w:lvlText w:val="%9."/>
      <w:lvlJc w:val="right"/>
      <w:pPr>
        <w:ind w:left="6906" w:hanging="180"/>
      </w:pPr>
    </w:lvl>
  </w:abstractNum>
  <w:abstractNum w:abstractNumId="11" w15:restartNumberingAfterBreak="0">
    <w:nsid w:val="79FC053E"/>
    <w:multiLevelType w:val="hybridMultilevel"/>
    <w:tmpl w:val="82D82DC0"/>
    <w:lvl w:ilvl="0" w:tplc="3C5049BE">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2" w15:restartNumberingAfterBreak="0">
    <w:nsid w:val="7BAB2FA2"/>
    <w:multiLevelType w:val="hybridMultilevel"/>
    <w:tmpl w:val="27544D70"/>
    <w:lvl w:ilvl="0" w:tplc="8202F3B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F6527E8"/>
    <w:multiLevelType w:val="hybridMultilevel"/>
    <w:tmpl w:val="D8327BB2"/>
    <w:lvl w:ilvl="0" w:tplc="E97E2BC0">
      <w:start w:val="1"/>
      <w:numFmt w:val="lowerRoman"/>
      <w:lvlText w:val="(%1)"/>
      <w:lvlJc w:val="left"/>
      <w:pPr>
        <w:ind w:left="1146" w:hanging="360"/>
      </w:pPr>
      <w:rPr>
        <w:rFonts w:ascii="Garamond" w:eastAsia="Times New Roman" w:hAnsi="Garamond" w:cs="Times New Roman" w:hint="default"/>
      </w:rPr>
    </w:lvl>
    <w:lvl w:ilvl="1" w:tplc="040B0019">
      <w:start w:val="1"/>
      <w:numFmt w:val="lowerLetter"/>
      <w:lvlText w:val="%2."/>
      <w:lvlJc w:val="left"/>
      <w:pPr>
        <w:ind w:left="1866" w:hanging="360"/>
      </w:pPr>
    </w:lvl>
    <w:lvl w:ilvl="2" w:tplc="040B001B">
      <w:start w:val="1"/>
      <w:numFmt w:val="lowerRoman"/>
      <w:lvlText w:val="%3."/>
      <w:lvlJc w:val="right"/>
      <w:pPr>
        <w:ind w:left="2586" w:hanging="180"/>
      </w:pPr>
    </w:lvl>
    <w:lvl w:ilvl="3" w:tplc="040B000F">
      <w:start w:val="1"/>
      <w:numFmt w:val="decimal"/>
      <w:lvlText w:val="%4."/>
      <w:lvlJc w:val="left"/>
      <w:pPr>
        <w:ind w:left="3306" w:hanging="360"/>
      </w:pPr>
    </w:lvl>
    <w:lvl w:ilvl="4" w:tplc="040B0019">
      <w:start w:val="1"/>
      <w:numFmt w:val="lowerLetter"/>
      <w:lvlText w:val="%5."/>
      <w:lvlJc w:val="left"/>
      <w:pPr>
        <w:ind w:left="4026" w:hanging="360"/>
      </w:pPr>
    </w:lvl>
    <w:lvl w:ilvl="5" w:tplc="040B001B">
      <w:start w:val="1"/>
      <w:numFmt w:val="lowerRoman"/>
      <w:lvlText w:val="%6."/>
      <w:lvlJc w:val="right"/>
      <w:pPr>
        <w:ind w:left="4746" w:hanging="180"/>
      </w:pPr>
    </w:lvl>
    <w:lvl w:ilvl="6" w:tplc="040B000F">
      <w:start w:val="1"/>
      <w:numFmt w:val="decimal"/>
      <w:lvlText w:val="%7."/>
      <w:lvlJc w:val="left"/>
      <w:pPr>
        <w:ind w:left="5466" w:hanging="360"/>
      </w:pPr>
    </w:lvl>
    <w:lvl w:ilvl="7" w:tplc="040B0019">
      <w:start w:val="1"/>
      <w:numFmt w:val="lowerLetter"/>
      <w:lvlText w:val="%8."/>
      <w:lvlJc w:val="left"/>
      <w:pPr>
        <w:ind w:left="6186" w:hanging="360"/>
      </w:pPr>
    </w:lvl>
    <w:lvl w:ilvl="8" w:tplc="040B001B">
      <w:start w:val="1"/>
      <w:numFmt w:val="lowerRoman"/>
      <w:lvlText w:val="%9."/>
      <w:lvlJc w:val="right"/>
      <w:pPr>
        <w:ind w:left="6906" w:hanging="18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8"/>
  </w:num>
  <w:num w:numId="7">
    <w:abstractNumId w:val="11"/>
  </w:num>
  <w:num w:numId="8">
    <w:abstractNumId w:val="9"/>
  </w:num>
  <w:num w:numId="9">
    <w:abstractNumId w:val="5"/>
  </w:num>
  <w:num w:numId="10">
    <w:abstractNumId w:val="4"/>
  </w:num>
  <w:num w:numId="11">
    <w:abstractNumId w:val="0"/>
  </w:num>
  <w:num w:numId="12">
    <w:abstractNumId w:val="12"/>
  </w:num>
  <w:num w:numId="13">
    <w:abstractNumId w:val="1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oNotTrackFormatting/>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95"/>
    <w:rsid w:val="00000A7D"/>
    <w:rsid w:val="00001C2F"/>
    <w:rsid w:val="00005F21"/>
    <w:rsid w:val="00007420"/>
    <w:rsid w:val="00037400"/>
    <w:rsid w:val="00050A48"/>
    <w:rsid w:val="00073039"/>
    <w:rsid w:val="000747AC"/>
    <w:rsid w:val="0007642E"/>
    <w:rsid w:val="000856B7"/>
    <w:rsid w:val="00086CB7"/>
    <w:rsid w:val="000976B4"/>
    <w:rsid w:val="000A2CFD"/>
    <w:rsid w:val="000A3F14"/>
    <w:rsid w:val="000A56BB"/>
    <w:rsid w:val="000A74A5"/>
    <w:rsid w:val="000B2C0C"/>
    <w:rsid w:val="000B5123"/>
    <w:rsid w:val="000B5B6B"/>
    <w:rsid w:val="000B7F5A"/>
    <w:rsid w:val="000C0B0A"/>
    <w:rsid w:val="000C1ACD"/>
    <w:rsid w:val="000C38A5"/>
    <w:rsid w:val="000D2F70"/>
    <w:rsid w:val="000D7C2E"/>
    <w:rsid w:val="000E216A"/>
    <w:rsid w:val="000E2727"/>
    <w:rsid w:val="000E4EE9"/>
    <w:rsid w:val="000E5EA6"/>
    <w:rsid w:val="00102645"/>
    <w:rsid w:val="00103835"/>
    <w:rsid w:val="001047C5"/>
    <w:rsid w:val="00113107"/>
    <w:rsid w:val="00116259"/>
    <w:rsid w:val="00120CAB"/>
    <w:rsid w:val="00126986"/>
    <w:rsid w:val="001302C0"/>
    <w:rsid w:val="00144591"/>
    <w:rsid w:val="00152CD8"/>
    <w:rsid w:val="00164404"/>
    <w:rsid w:val="00170AB3"/>
    <w:rsid w:val="0018176C"/>
    <w:rsid w:val="00183373"/>
    <w:rsid w:val="00184C7D"/>
    <w:rsid w:val="001938B2"/>
    <w:rsid w:val="0019640A"/>
    <w:rsid w:val="00196706"/>
    <w:rsid w:val="00196995"/>
    <w:rsid w:val="00196AD4"/>
    <w:rsid w:val="001A0934"/>
    <w:rsid w:val="001A10EF"/>
    <w:rsid w:val="001A1731"/>
    <w:rsid w:val="001A6938"/>
    <w:rsid w:val="001B4C13"/>
    <w:rsid w:val="001B7C59"/>
    <w:rsid w:val="001C7D97"/>
    <w:rsid w:val="001D096D"/>
    <w:rsid w:val="001E4E5C"/>
    <w:rsid w:val="001F2C9E"/>
    <w:rsid w:val="001F34E6"/>
    <w:rsid w:val="001F4EC3"/>
    <w:rsid w:val="00203C32"/>
    <w:rsid w:val="00206254"/>
    <w:rsid w:val="0020738B"/>
    <w:rsid w:val="002227E7"/>
    <w:rsid w:val="00225E57"/>
    <w:rsid w:val="00232D29"/>
    <w:rsid w:val="0023740B"/>
    <w:rsid w:val="00252448"/>
    <w:rsid w:val="00255411"/>
    <w:rsid w:val="0025613C"/>
    <w:rsid w:val="002660D7"/>
    <w:rsid w:val="00267B7A"/>
    <w:rsid w:val="00270CA0"/>
    <w:rsid w:val="00270D95"/>
    <w:rsid w:val="00273416"/>
    <w:rsid w:val="002837E1"/>
    <w:rsid w:val="00286D6F"/>
    <w:rsid w:val="0029490D"/>
    <w:rsid w:val="002A3A34"/>
    <w:rsid w:val="002A581B"/>
    <w:rsid w:val="002A6694"/>
    <w:rsid w:val="002B01B7"/>
    <w:rsid w:val="002B4A60"/>
    <w:rsid w:val="002C0421"/>
    <w:rsid w:val="002C4E1A"/>
    <w:rsid w:val="002C6E7D"/>
    <w:rsid w:val="002E2BEF"/>
    <w:rsid w:val="002E353B"/>
    <w:rsid w:val="002E38C3"/>
    <w:rsid w:val="002E5229"/>
    <w:rsid w:val="002F09E1"/>
    <w:rsid w:val="002F7D4A"/>
    <w:rsid w:val="003119E5"/>
    <w:rsid w:val="0033236F"/>
    <w:rsid w:val="0033357A"/>
    <w:rsid w:val="0033442E"/>
    <w:rsid w:val="003368CA"/>
    <w:rsid w:val="00344E1C"/>
    <w:rsid w:val="0035263E"/>
    <w:rsid w:val="00353CA6"/>
    <w:rsid w:val="00355432"/>
    <w:rsid w:val="00370CAA"/>
    <w:rsid w:val="00371331"/>
    <w:rsid w:val="003742FE"/>
    <w:rsid w:val="003859EF"/>
    <w:rsid w:val="00394AB7"/>
    <w:rsid w:val="003974FA"/>
    <w:rsid w:val="003A1914"/>
    <w:rsid w:val="003A19DE"/>
    <w:rsid w:val="003A2A9C"/>
    <w:rsid w:val="003A6078"/>
    <w:rsid w:val="003B46B7"/>
    <w:rsid w:val="003C0D5E"/>
    <w:rsid w:val="003C4846"/>
    <w:rsid w:val="003D4468"/>
    <w:rsid w:val="003D6280"/>
    <w:rsid w:val="003E047B"/>
    <w:rsid w:val="003F20D4"/>
    <w:rsid w:val="003F3AEE"/>
    <w:rsid w:val="003F7676"/>
    <w:rsid w:val="003F7ACE"/>
    <w:rsid w:val="004037D6"/>
    <w:rsid w:val="00412368"/>
    <w:rsid w:val="00420DE8"/>
    <w:rsid w:val="004245D0"/>
    <w:rsid w:val="00427838"/>
    <w:rsid w:val="0043199E"/>
    <w:rsid w:val="00432A52"/>
    <w:rsid w:val="00444049"/>
    <w:rsid w:val="00452D69"/>
    <w:rsid w:val="004540A0"/>
    <w:rsid w:val="00465BC9"/>
    <w:rsid w:val="0047105D"/>
    <w:rsid w:val="00472C95"/>
    <w:rsid w:val="0047505C"/>
    <w:rsid w:val="004A58AF"/>
    <w:rsid w:val="004B0CF9"/>
    <w:rsid w:val="004B2AAD"/>
    <w:rsid w:val="004C3564"/>
    <w:rsid w:val="004D0290"/>
    <w:rsid w:val="004D0CB7"/>
    <w:rsid w:val="004D7764"/>
    <w:rsid w:val="004D79A4"/>
    <w:rsid w:val="004E7B23"/>
    <w:rsid w:val="005040AD"/>
    <w:rsid w:val="0051091B"/>
    <w:rsid w:val="005133AE"/>
    <w:rsid w:val="005166D0"/>
    <w:rsid w:val="0053340F"/>
    <w:rsid w:val="005358E6"/>
    <w:rsid w:val="005379A0"/>
    <w:rsid w:val="00543492"/>
    <w:rsid w:val="00547004"/>
    <w:rsid w:val="00551994"/>
    <w:rsid w:val="005608AA"/>
    <w:rsid w:val="005752B5"/>
    <w:rsid w:val="0058745F"/>
    <w:rsid w:val="00590D7A"/>
    <w:rsid w:val="005A231E"/>
    <w:rsid w:val="005A3D99"/>
    <w:rsid w:val="005A4632"/>
    <w:rsid w:val="005B7276"/>
    <w:rsid w:val="005C3F40"/>
    <w:rsid w:val="005D2CB2"/>
    <w:rsid w:val="005E1516"/>
    <w:rsid w:val="005E4295"/>
    <w:rsid w:val="005F7177"/>
    <w:rsid w:val="006016C4"/>
    <w:rsid w:val="00601E8E"/>
    <w:rsid w:val="00604A8F"/>
    <w:rsid w:val="00605BED"/>
    <w:rsid w:val="0060706A"/>
    <w:rsid w:val="00613540"/>
    <w:rsid w:val="00614532"/>
    <w:rsid w:val="0061656D"/>
    <w:rsid w:val="006170B2"/>
    <w:rsid w:val="00617E4B"/>
    <w:rsid w:val="00631ED9"/>
    <w:rsid w:val="00640015"/>
    <w:rsid w:val="00640C42"/>
    <w:rsid w:val="00650CFC"/>
    <w:rsid w:val="006534BF"/>
    <w:rsid w:val="006608E9"/>
    <w:rsid w:val="006611F1"/>
    <w:rsid w:val="00675069"/>
    <w:rsid w:val="00695D70"/>
    <w:rsid w:val="006A1D33"/>
    <w:rsid w:val="006A2791"/>
    <w:rsid w:val="006A5D10"/>
    <w:rsid w:val="006B1304"/>
    <w:rsid w:val="006B2C45"/>
    <w:rsid w:val="006B3DBF"/>
    <w:rsid w:val="006C0536"/>
    <w:rsid w:val="006C35D3"/>
    <w:rsid w:val="006C381E"/>
    <w:rsid w:val="006C6484"/>
    <w:rsid w:val="006E3DEB"/>
    <w:rsid w:val="00703B1F"/>
    <w:rsid w:val="007125A3"/>
    <w:rsid w:val="00724B36"/>
    <w:rsid w:val="00731083"/>
    <w:rsid w:val="00731279"/>
    <w:rsid w:val="007324AB"/>
    <w:rsid w:val="00733837"/>
    <w:rsid w:val="00744008"/>
    <w:rsid w:val="00752E2E"/>
    <w:rsid w:val="007920CF"/>
    <w:rsid w:val="00794F58"/>
    <w:rsid w:val="007A3FDD"/>
    <w:rsid w:val="007B72E0"/>
    <w:rsid w:val="007C60C4"/>
    <w:rsid w:val="007C6280"/>
    <w:rsid w:val="007D2FFC"/>
    <w:rsid w:val="007D59C4"/>
    <w:rsid w:val="007F3514"/>
    <w:rsid w:val="007F3E8D"/>
    <w:rsid w:val="007F69E2"/>
    <w:rsid w:val="007F738B"/>
    <w:rsid w:val="0081257B"/>
    <w:rsid w:val="00813131"/>
    <w:rsid w:val="00821276"/>
    <w:rsid w:val="0082622F"/>
    <w:rsid w:val="00830886"/>
    <w:rsid w:val="00834979"/>
    <w:rsid w:val="008409E4"/>
    <w:rsid w:val="008448E5"/>
    <w:rsid w:val="00845E1E"/>
    <w:rsid w:val="00847365"/>
    <w:rsid w:val="0086293D"/>
    <w:rsid w:val="00865351"/>
    <w:rsid w:val="00865425"/>
    <w:rsid w:val="00874BF7"/>
    <w:rsid w:val="00875B43"/>
    <w:rsid w:val="00882330"/>
    <w:rsid w:val="008939EE"/>
    <w:rsid w:val="00896C41"/>
    <w:rsid w:val="008A136B"/>
    <w:rsid w:val="008A2414"/>
    <w:rsid w:val="008A3D9F"/>
    <w:rsid w:val="008A3F7A"/>
    <w:rsid w:val="008A4C58"/>
    <w:rsid w:val="008B0ADC"/>
    <w:rsid w:val="008B6D7D"/>
    <w:rsid w:val="008C2CB3"/>
    <w:rsid w:val="008C3E11"/>
    <w:rsid w:val="008C662C"/>
    <w:rsid w:val="008D5243"/>
    <w:rsid w:val="008D5991"/>
    <w:rsid w:val="008D6EC3"/>
    <w:rsid w:val="008E4532"/>
    <w:rsid w:val="008E5A7A"/>
    <w:rsid w:val="008F4BC3"/>
    <w:rsid w:val="00906E0C"/>
    <w:rsid w:val="009119B0"/>
    <w:rsid w:val="009213DE"/>
    <w:rsid w:val="00921614"/>
    <w:rsid w:val="00930CD2"/>
    <w:rsid w:val="00931B30"/>
    <w:rsid w:val="00933E12"/>
    <w:rsid w:val="00935068"/>
    <w:rsid w:val="00935E1B"/>
    <w:rsid w:val="00937894"/>
    <w:rsid w:val="009428EA"/>
    <w:rsid w:val="00943703"/>
    <w:rsid w:val="00947F9F"/>
    <w:rsid w:val="0095435F"/>
    <w:rsid w:val="0096150D"/>
    <w:rsid w:val="009974E1"/>
    <w:rsid w:val="009A5980"/>
    <w:rsid w:val="009B0A51"/>
    <w:rsid w:val="009B312F"/>
    <w:rsid w:val="009B33AA"/>
    <w:rsid w:val="009C154C"/>
    <w:rsid w:val="009C5527"/>
    <w:rsid w:val="009D59BE"/>
    <w:rsid w:val="009E1CEF"/>
    <w:rsid w:val="009E3B33"/>
    <w:rsid w:val="009F2B1C"/>
    <w:rsid w:val="00A00965"/>
    <w:rsid w:val="00A014BA"/>
    <w:rsid w:val="00A03711"/>
    <w:rsid w:val="00A10D80"/>
    <w:rsid w:val="00A15C99"/>
    <w:rsid w:val="00A1795B"/>
    <w:rsid w:val="00A20351"/>
    <w:rsid w:val="00A33D89"/>
    <w:rsid w:val="00A35011"/>
    <w:rsid w:val="00A43EEA"/>
    <w:rsid w:val="00A507DF"/>
    <w:rsid w:val="00A52CEA"/>
    <w:rsid w:val="00A5319C"/>
    <w:rsid w:val="00A611C4"/>
    <w:rsid w:val="00A61B3A"/>
    <w:rsid w:val="00A74084"/>
    <w:rsid w:val="00A76DBC"/>
    <w:rsid w:val="00A831C6"/>
    <w:rsid w:val="00A86232"/>
    <w:rsid w:val="00A96471"/>
    <w:rsid w:val="00AA1045"/>
    <w:rsid w:val="00AA4D36"/>
    <w:rsid w:val="00AB0E3F"/>
    <w:rsid w:val="00AB55F4"/>
    <w:rsid w:val="00AB5EA7"/>
    <w:rsid w:val="00AC033A"/>
    <w:rsid w:val="00AC1082"/>
    <w:rsid w:val="00AC1E73"/>
    <w:rsid w:val="00AE0176"/>
    <w:rsid w:val="00AE1E01"/>
    <w:rsid w:val="00AE210C"/>
    <w:rsid w:val="00AE3801"/>
    <w:rsid w:val="00AE397F"/>
    <w:rsid w:val="00AE3B2D"/>
    <w:rsid w:val="00AE6D05"/>
    <w:rsid w:val="00AF3FA0"/>
    <w:rsid w:val="00AF6C8D"/>
    <w:rsid w:val="00AF6D55"/>
    <w:rsid w:val="00B377C5"/>
    <w:rsid w:val="00B41C7A"/>
    <w:rsid w:val="00B427C5"/>
    <w:rsid w:val="00B46DA6"/>
    <w:rsid w:val="00B55C4D"/>
    <w:rsid w:val="00B5600A"/>
    <w:rsid w:val="00B641C2"/>
    <w:rsid w:val="00B64276"/>
    <w:rsid w:val="00B659D5"/>
    <w:rsid w:val="00B65C60"/>
    <w:rsid w:val="00B67CE0"/>
    <w:rsid w:val="00B67F62"/>
    <w:rsid w:val="00B73CFA"/>
    <w:rsid w:val="00B768E6"/>
    <w:rsid w:val="00B8229B"/>
    <w:rsid w:val="00B830D7"/>
    <w:rsid w:val="00B83A12"/>
    <w:rsid w:val="00B85611"/>
    <w:rsid w:val="00B8599C"/>
    <w:rsid w:val="00B943A8"/>
    <w:rsid w:val="00BA7B1E"/>
    <w:rsid w:val="00BB5497"/>
    <w:rsid w:val="00BB5554"/>
    <w:rsid w:val="00BB7A1A"/>
    <w:rsid w:val="00BC212F"/>
    <w:rsid w:val="00BD264E"/>
    <w:rsid w:val="00BE0C37"/>
    <w:rsid w:val="00BE6B72"/>
    <w:rsid w:val="00BF0AD5"/>
    <w:rsid w:val="00BF0C23"/>
    <w:rsid w:val="00C02BEE"/>
    <w:rsid w:val="00C03EA4"/>
    <w:rsid w:val="00C03F2E"/>
    <w:rsid w:val="00C04AAB"/>
    <w:rsid w:val="00C057AB"/>
    <w:rsid w:val="00C0794C"/>
    <w:rsid w:val="00C25A19"/>
    <w:rsid w:val="00C27FBE"/>
    <w:rsid w:val="00C34BBC"/>
    <w:rsid w:val="00C4163B"/>
    <w:rsid w:val="00C4515D"/>
    <w:rsid w:val="00C52A3E"/>
    <w:rsid w:val="00C54CD0"/>
    <w:rsid w:val="00C5760A"/>
    <w:rsid w:val="00C6151E"/>
    <w:rsid w:val="00C6293B"/>
    <w:rsid w:val="00C64E0E"/>
    <w:rsid w:val="00C6754D"/>
    <w:rsid w:val="00C73166"/>
    <w:rsid w:val="00C96356"/>
    <w:rsid w:val="00CB141B"/>
    <w:rsid w:val="00CB2642"/>
    <w:rsid w:val="00CB3A10"/>
    <w:rsid w:val="00CB58C4"/>
    <w:rsid w:val="00CB7DA4"/>
    <w:rsid w:val="00CC1311"/>
    <w:rsid w:val="00CC7A6B"/>
    <w:rsid w:val="00CD3D97"/>
    <w:rsid w:val="00CF1551"/>
    <w:rsid w:val="00D059FC"/>
    <w:rsid w:val="00D10EAE"/>
    <w:rsid w:val="00D15661"/>
    <w:rsid w:val="00D26BE4"/>
    <w:rsid w:val="00D3080A"/>
    <w:rsid w:val="00D370E3"/>
    <w:rsid w:val="00D44BC9"/>
    <w:rsid w:val="00D6310A"/>
    <w:rsid w:val="00D72F4C"/>
    <w:rsid w:val="00D75DF2"/>
    <w:rsid w:val="00D779D2"/>
    <w:rsid w:val="00D86D3E"/>
    <w:rsid w:val="00D87CB8"/>
    <w:rsid w:val="00D87F55"/>
    <w:rsid w:val="00D90208"/>
    <w:rsid w:val="00D91E9B"/>
    <w:rsid w:val="00DA5543"/>
    <w:rsid w:val="00DA7966"/>
    <w:rsid w:val="00DC53AF"/>
    <w:rsid w:val="00DC67FC"/>
    <w:rsid w:val="00DD1382"/>
    <w:rsid w:val="00DF1725"/>
    <w:rsid w:val="00E030D8"/>
    <w:rsid w:val="00E0459B"/>
    <w:rsid w:val="00E10BE3"/>
    <w:rsid w:val="00E15829"/>
    <w:rsid w:val="00E16D7C"/>
    <w:rsid w:val="00E17838"/>
    <w:rsid w:val="00E30E1C"/>
    <w:rsid w:val="00E30FB4"/>
    <w:rsid w:val="00E44D76"/>
    <w:rsid w:val="00E517BB"/>
    <w:rsid w:val="00E530B8"/>
    <w:rsid w:val="00E54881"/>
    <w:rsid w:val="00E55CE2"/>
    <w:rsid w:val="00E55F35"/>
    <w:rsid w:val="00E65B44"/>
    <w:rsid w:val="00E70002"/>
    <w:rsid w:val="00E8269D"/>
    <w:rsid w:val="00E94F93"/>
    <w:rsid w:val="00EA1312"/>
    <w:rsid w:val="00EA5F4F"/>
    <w:rsid w:val="00EB42AA"/>
    <w:rsid w:val="00EB7D58"/>
    <w:rsid w:val="00EC00C6"/>
    <w:rsid w:val="00EC1599"/>
    <w:rsid w:val="00ED174D"/>
    <w:rsid w:val="00ED33A4"/>
    <w:rsid w:val="00ED6FA9"/>
    <w:rsid w:val="00EE1B04"/>
    <w:rsid w:val="00EE27A2"/>
    <w:rsid w:val="00EE5C37"/>
    <w:rsid w:val="00EF0AA4"/>
    <w:rsid w:val="00EF741A"/>
    <w:rsid w:val="00F026CB"/>
    <w:rsid w:val="00F026CC"/>
    <w:rsid w:val="00F03477"/>
    <w:rsid w:val="00F05F99"/>
    <w:rsid w:val="00F10D23"/>
    <w:rsid w:val="00F20A90"/>
    <w:rsid w:val="00F266DE"/>
    <w:rsid w:val="00F32481"/>
    <w:rsid w:val="00F32DD5"/>
    <w:rsid w:val="00F33E46"/>
    <w:rsid w:val="00F44399"/>
    <w:rsid w:val="00F478EC"/>
    <w:rsid w:val="00F56522"/>
    <w:rsid w:val="00F664D5"/>
    <w:rsid w:val="00F67E54"/>
    <w:rsid w:val="00F75146"/>
    <w:rsid w:val="00F77672"/>
    <w:rsid w:val="00F82273"/>
    <w:rsid w:val="00F9072B"/>
    <w:rsid w:val="00F90DF1"/>
    <w:rsid w:val="00F92DA4"/>
    <w:rsid w:val="00F94D04"/>
    <w:rsid w:val="00FA1D94"/>
    <w:rsid w:val="00FA7AC5"/>
    <w:rsid w:val="00FB18BA"/>
    <w:rsid w:val="00FB23E6"/>
    <w:rsid w:val="00FC3702"/>
    <w:rsid w:val="00FC529C"/>
    <w:rsid w:val="00FD6862"/>
    <w:rsid w:val="00FE179D"/>
    <w:rsid w:val="00FE4006"/>
    <w:rsid w:val="00FF5074"/>
    <w:rsid w:val="00FF64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AAECE"/>
  <w15:docId w15:val="{8EAB459F-5E4D-4DFB-9EE6-2C203A27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E4295"/>
    <w:pPr>
      <w:spacing w:after="0" w:line="240" w:lineRule="auto"/>
    </w:pPr>
    <w:rPr>
      <w:rFonts w:ascii="Arial" w:eastAsia="Times New Roman" w:hAnsi="Arial" w:cs="Times New Roman"/>
      <w:sz w:val="24"/>
      <w:szCs w:val="24"/>
    </w:rPr>
  </w:style>
  <w:style w:type="paragraph" w:styleId="Otsikko1">
    <w:name w:val="heading 1"/>
    <w:basedOn w:val="Normaali"/>
    <w:next w:val="Normaali"/>
    <w:link w:val="Otsikko1Char"/>
    <w:qFormat/>
    <w:rsid w:val="005E4295"/>
    <w:pPr>
      <w:keepNext/>
      <w:spacing w:before="240" w:after="60"/>
      <w:outlineLvl w:val="0"/>
    </w:pPr>
    <w:rPr>
      <w:kern w:val="32"/>
      <w:sz w:val="28"/>
      <w:szCs w:val="32"/>
    </w:rPr>
  </w:style>
  <w:style w:type="paragraph" w:styleId="Otsikko7">
    <w:name w:val="heading 7"/>
    <w:basedOn w:val="Normaali"/>
    <w:next w:val="Normaali"/>
    <w:link w:val="Otsikko7Char"/>
    <w:uiPriority w:val="9"/>
    <w:semiHidden/>
    <w:unhideWhenUsed/>
    <w:qFormat/>
    <w:rsid w:val="00A014B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E4295"/>
    <w:rPr>
      <w:rFonts w:ascii="Arial" w:eastAsia="Times New Roman" w:hAnsi="Arial" w:cs="Times New Roman"/>
      <w:kern w:val="32"/>
      <w:sz w:val="28"/>
      <w:szCs w:val="32"/>
    </w:rPr>
  </w:style>
  <w:style w:type="paragraph" w:styleId="Yltunniste">
    <w:name w:val="header"/>
    <w:basedOn w:val="Normaali"/>
    <w:link w:val="YltunnisteChar"/>
    <w:uiPriority w:val="99"/>
    <w:rsid w:val="005E4295"/>
    <w:pPr>
      <w:tabs>
        <w:tab w:val="center" w:pos="4153"/>
        <w:tab w:val="right" w:pos="8306"/>
      </w:tabs>
    </w:pPr>
  </w:style>
  <w:style w:type="character" w:customStyle="1" w:styleId="YltunnisteChar">
    <w:name w:val="Ylätunniste Char"/>
    <w:basedOn w:val="Kappaleenoletusfontti"/>
    <w:link w:val="Yltunniste"/>
    <w:uiPriority w:val="99"/>
    <w:rsid w:val="005E4295"/>
    <w:rPr>
      <w:rFonts w:ascii="Arial" w:eastAsia="Times New Roman" w:hAnsi="Arial" w:cs="Times New Roman"/>
      <w:sz w:val="24"/>
      <w:szCs w:val="24"/>
    </w:rPr>
  </w:style>
  <w:style w:type="paragraph" w:styleId="Alatunniste">
    <w:name w:val="footer"/>
    <w:basedOn w:val="Normaali"/>
    <w:link w:val="AlatunnisteChar"/>
    <w:semiHidden/>
    <w:rsid w:val="005E4295"/>
    <w:pPr>
      <w:tabs>
        <w:tab w:val="center" w:pos="4153"/>
        <w:tab w:val="right" w:pos="8306"/>
      </w:tabs>
    </w:pPr>
  </w:style>
  <w:style w:type="character" w:customStyle="1" w:styleId="AlatunnisteChar">
    <w:name w:val="Alatunniste Char"/>
    <w:basedOn w:val="Kappaleenoletusfontti"/>
    <w:link w:val="Alatunniste"/>
    <w:semiHidden/>
    <w:rsid w:val="005E4295"/>
    <w:rPr>
      <w:rFonts w:ascii="Arial" w:eastAsia="Times New Roman" w:hAnsi="Arial" w:cs="Times New Roman"/>
      <w:sz w:val="24"/>
      <w:szCs w:val="24"/>
    </w:rPr>
  </w:style>
  <w:style w:type="paragraph" w:customStyle="1" w:styleId="NormalParagraphStyle">
    <w:name w:val="NormalParagraphStyle"/>
    <w:basedOn w:val="Normaali"/>
    <w:rsid w:val="005E4295"/>
    <w:pPr>
      <w:widowControl w:val="0"/>
      <w:autoSpaceDE w:val="0"/>
      <w:autoSpaceDN w:val="0"/>
      <w:adjustRightInd w:val="0"/>
      <w:spacing w:line="288" w:lineRule="auto"/>
      <w:textAlignment w:val="center"/>
    </w:pPr>
    <w:rPr>
      <w:color w:val="000000"/>
      <w:lang w:val="en-GB"/>
    </w:rPr>
  </w:style>
  <w:style w:type="paragraph" w:styleId="Luettelokappale">
    <w:name w:val="List Paragraph"/>
    <w:basedOn w:val="Normaali"/>
    <w:uiPriority w:val="34"/>
    <w:qFormat/>
    <w:rsid w:val="005E4295"/>
    <w:pPr>
      <w:ind w:left="1304"/>
    </w:pPr>
    <w:rPr>
      <w:sz w:val="22"/>
      <w:lang w:eastAsia="fi-FI"/>
    </w:rPr>
  </w:style>
  <w:style w:type="character" w:styleId="Kommentinviite">
    <w:name w:val="annotation reference"/>
    <w:basedOn w:val="Kappaleenoletusfontti"/>
    <w:uiPriority w:val="99"/>
    <w:semiHidden/>
    <w:unhideWhenUsed/>
    <w:rsid w:val="00A76DBC"/>
    <w:rPr>
      <w:sz w:val="16"/>
      <w:szCs w:val="16"/>
    </w:rPr>
  </w:style>
  <w:style w:type="paragraph" w:styleId="Kommentinteksti">
    <w:name w:val="annotation text"/>
    <w:basedOn w:val="Normaali"/>
    <w:link w:val="KommentintekstiChar"/>
    <w:uiPriority w:val="99"/>
    <w:unhideWhenUsed/>
    <w:rsid w:val="00A76DBC"/>
    <w:rPr>
      <w:sz w:val="20"/>
      <w:szCs w:val="20"/>
    </w:rPr>
  </w:style>
  <w:style w:type="character" w:customStyle="1" w:styleId="KommentintekstiChar">
    <w:name w:val="Kommentin teksti Char"/>
    <w:basedOn w:val="Kappaleenoletusfontti"/>
    <w:link w:val="Kommentinteksti"/>
    <w:uiPriority w:val="99"/>
    <w:rsid w:val="00A76DBC"/>
    <w:rPr>
      <w:rFonts w:ascii="Arial" w:eastAsia="Times New Roman" w:hAnsi="Arial" w:cs="Times New Roman"/>
      <w:sz w:val="20"/>
      <w:szCs w:val="20"/>
    </w:rPr>
  </w:style>
  <w:style w:type="paragraph" w:styleId="Kommentinotsikko">
    <w:name w:val="annotation subject"/>
    <w:basedOn w:val="Kommentinteksti"/>
    <w:next w:val="Kommentinteksti"/>
    <w:link w:val="KommentinotsikkoChar"/>
    <w:uiPriority w:val="99"/>
    <w:semiHidden/>
    <w:unhideWhenUsed/>
    <w:rsid w:val="00A76DBC"/>
    <w:rPr>
      <w:b/>
      <w:bCs/>
    </w:rPr>
  </w:style>
  <w:style w:type="character" w:customStyle="1" w:styleId="KommentinotsikkoChar">
    <w:name w:val="Kommentin otsikko Char"/>
    <w:basedOn w:val="KommentintekstiChar"/>
    <w:link w:val="Kommentinotsikko"/>
    <w:uiPriority w:val="99"/>
    <w:semiHidden/>
    <w:rsid w:val="00A76DBC"/>
    <w:rPr>
      <w:rFonts w:ascii="Arial" w:eastAsia="Times New Roman" w:hAnsi="Arial" w:cs="Times New Roman"/>
      <w:b/>
      <w:bCs/>
      <w:sz w:val="20"/>
      <w:szCs w:val="20"/>
    </w:rPr>
  </w:style>
  <w:style w:type="paragraph" w:styleId="Seliteteksti">
    <w:name w:val="Balloon Text"/>
    <w:basedOn w:val="Normaali"/>
    <w:link w:val="SelitetekstiChar"/>
    <w:uiPriority w:val="99"/>
    <w:semiHidden/>
    <w:unhideWhenUsed/>
    <w:rsid w:val="00A76DB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76DBC"/>
    <w:rPr>
      <w:rFonts w:ascii="Segoe UI" w:eastAsia="Times New Roman" w:hAnsi="Segoe UI" w:cs="Segoe UI"/>
      <w:sz w:val="18"/>
      <w:szCs w:val="18"/>
    </w:rPr>
  </w:style>
  <w:style w:type="character" w:customStyle="1" w:styleId="Otsikko7Char">
    <w:name w:val="Otsikko 7 Char"/>
    <w:basedOn w:val="Kappaleenoletusfontti"/>
    <w:link w:val="Otsikko7"/>
    <w:uiPriority w:val="9"/>
    <w:semiHidden/>
    <w:rsid w:val="00A014BA"/>
    <w:rPr>
      <w:rFonts w:asciiTheme="majorHAnsi" w:eastAsiaTheme="majorEastAsia" w:hAnsiTheme="majorHAnsi" w:cstheme="majorBidi"/>
      <w:i/>
      <w:iCs/>
      <w:color w:val="1F4D78" w:themeColor="accent1" w:themeShade="7F"/>
      <w:sz w:val="24"/>
      <w:szCs w:val="24"/>
    </w:rPr>
  </w:style>
  <w:style w:type="paragraph" w:styleId="Muutos">
    <w:name w:val="Revision"/>
    <w:hidden/>
    <w:uiPriority w:val="99"/>
    <w:semiHidden/>
    <w:rsid w:val="00A61B3A"/>
    <w:pPr>
      <w:spacing w:after="0" w:line="240" w:lineRule="auto"/>
    </w:pPr>
    <w:rPr>
      <w:rFonts w:ascii="Arial" w:eastAsia="Times New Roman" w:hAnsi="Arial" w:cs="Times New Roman"/>
      <w:sz w:val="24"/>
      <w:szCs w:val="24"/>
    </w:rPr>
  </w:style>
  <w:style w:type="table" w:styleId="TaulukkoRuudukko">
    <w:name w:val="Table Grid"/>
    <w:basedOn w:val="Normaalitaulukko"/>
    <w:uiPriority w:val="39"/>
    <w:rsid w:val="000B7F5A"/>
    <w:pPr>
      <w:spacing w:after="0" w:line="240" w:lineRule="auto"/>
    </w:pPr>
    <w:rPr>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879469">
      <w:bodyDiv w:val="1"/>
      <w:marLeft w:val="0"/>
      <w:marRight w:val="0"/>
      <w:marTop w:val="0"/>
      <w:marBottom w:val="0"/>
      <w:divBdr>
        <w:top w:val="none" w:sz="0" w:space="0" w:color="auto"/>
        <w:left w:val="none" w:sz="0" w:space="0" w:color="auto"/>
        <w:bottom w:val="none" w:sz="0" w:space="0" w:color="auto"/>
        <w:right w:val="none" w:sz="0" w:space="0" w:color="auto"/>
      </w:divBdr>
    </w:div>
    <w:div w:id="1297682304">
      <w:bodyDiv w:val="1"/>
      <w:marLeft w:val="0"/>
      <w:marRight w:val="0"/>
      <w:marTop w:val="0"/>
      <w:marBottom w:val="0"/>
      <w:divBdr>
        <w:top w:val="none" w:sz="0" w:space="0" w:color="auto"/>
        <w:left w:val="none" w:sz="0" w:space="0" w:color="auto"/>
        <w:bottom w:val="none" w:sz="0" w:space="0" w:color="auto"/>
        <w:right w:val="none" w:sz="0" w:space="0" w:color="auto"/>
      </w:divBdr>
    </w:div>
    <w:div w:id="19829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1882664399C408671C41AB731D63F" ma:contentTypeVersion="8" ma:contentTypeDescription="Create a new document." ma:contentTypeScope="" ma:versionID="f87a7c1e657b3e50127980f5cf547960">
  <xsd:schema xmlns:xsd="http://www.w3.org/2001/XMLSchema" xmlns:xs="http://www.w3.org/2001/XMLSchema" xmlns:p="http://schemas.microsoft.com/office/2006/metadata/properties" xmlns:ns3="d7203098-9830-4edf-aa35-9a7546210f85" targetNamespace="http://schemas.microsoft.com/office/2006/metadata/properties" ma:root="true" ma:fieldsID="295e908e1ce1692e6392353b17193bbb" ns3:_="">
    <xsd:import namespace="d7203098-9830-4edf-aa35-9a7546210f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03098-9830-4edf-aa35-9a7546210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4981A-0F6A-4F59-B682-06C8609E6C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0A485B-E64E-4B6B-A580-B855C8EDD185}">
  <ds:schemaRefs>
    <ds:schemaRef ds:uri="http://schemas.microsoft.com/sharepoint/v3/contenttype/forms"/>
  </ds:schemaRefs>
</ds:datastoreItem>
</file>

<file path=customXml/itemProps3.xml><?xml version="1.0" encoding="utf-8"?>
<ds:datastoreItem xmlns:ds="http://schemas.openxmlformats.org/officeDocument/2006/customXml" ds:itemID="{D467D279-617C-47BA-A51F-80857B73A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03098-9830-4edf-aa35-9a7546210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04494-0F4F-4C29-9F04-DBD87C1A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2931</Words>
  <Characters>23749</Characters>
  <Application>Microsoft Office Word</Application>
  <DocSecurity>0</DocSecurity>
  <Lines>197</Lines>
  <Paragraphs>53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dc:creator>
  <cp:lastModifiedBy>Gohlke-Kokkonen Maija</cp:lastModifiedBy>
  <cp:revision>2</cp:revision>
  <cp:lastPrinted>2017-12-07T11:48:00Z</cp:lastPrinted>
  <dcterms:created xsi:type="dcterms:W3CDTF">2020-10-06T09:13:00Z</dcterms:created>
  <dcterms:modified xsi:type="dcterms:W3CDTF">2020-10-06T09:13:00Z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0x010100BB31882664399C408671C41AB731D63F</vt:lpwstr>
  </property>
</Properties>
</file>